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</w:t>
      </w:r>
      <w:r w:rsidR="00353343">
        <w:rPr>
          <w:b/>
        </w:rPr>
        <w:t>20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F72E74" w:rsidP="00D664D1">
      <w:pPr>
        <w:jc w:val="center"/>
        <w:rPr>
          <w:b/>
        </w:rPr>
      </w:pPr>
      <w:r>
        <w:rPr>
          <w:b/>
        </w:rPr>
        <w:t>TRAFİK GÜVENLİĞİ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E9505E">
        <w:rPr>
          <w:b/>
        </w:rPr>
        <w:t>3-4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  <w:r w:rsidR="003972B6">
              <w:t>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3972B6" w:rsidP="00042BEA">
            <w:pPr>
              <w:tabs>
                <w:tab w:val="left" w:pos="284"/>
              </w:tabs>
              <w:spacing w:line="240" w:lineRule="exact"/>
            </w:pPr>
            <w:r>
              <w:t>TRAFİK GÜVENLİĞİ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695825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4948B7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4948B7" w:rsidP="00042BEA">
            <w:pPr>
              <w:tabs>
                <w:tab w:val="left" w:pos="284"/>
              </w:tabs>
              <w:spacing w:line="240" w:lineRule="exact"/>
            </w:pPr>
            <w:r>
              <w:t>Trafikte Güvenlik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E9505E" w:rsidP="00042BEA">
            <w:pPr>
              <w:tabs>
                <w:tab w:val="left" w:pos="284"/>
              </w:tabs>
              <w:spacing w:line="240" w:lineRule="exact"/>
            </w:pPr>
            <w:r w:rsidRPr="00E9505E">
              <w:rPr>
                <w:iCs/>
                <w:color w:val="404040" w:themeColor="text1" w:themeTint="BF"/>
              </w:rPr>
              <w:t>Trafikle İlgili Kavramlar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06D98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AF7516" w:rsidRDefault="00E06D98" w:rsidP="00E06D98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4948B7" w:rsidRDefault="00E9505E" w:rsidP="00E06D98">
            <w:r w:rsidRPr="00E9505E">
              <w:t>TG.4.1.2. Trafikle ilgili temel kavramları açıklar.</w:t>
            </w:r>
          </w:p>
        </w:tc>
      </w:tr>
      <w:tr w:rsidR="00E06D98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AF7516" w:rsidRDefault="00E06D98" w:rsidP="00E06D98">
            <w:r w:rsidRPr="00AF7516">
              <w:t xml:space="preserve">Anlatım, </w:t>
            </w:r>
            <w:r w:rsidR="004948B7">
              <w:t>beyin fırtınası, görsel okuma, soru cevap</w:t>
            </w:r>
          </w:p>
        </w:tc>
      </w:tr>
      <w:tr w:rsidR="00E06D98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AF7516" w:rsidRDefault="00695825" w:rsidP="00E06D98">
            <w:r>
              <w:t xml:space="preserve">Bilgisayar, </w:t>
            </w:r>
            <w:r w:rsidR="004948B7">
              <w:t>ders kitabı</w:t>
            </w:r>
          </w:p>
        </w:tc>
      </w:tr>
      <w:tr w:rsidR="00E06D98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06D98" w:rsidRPr="00AF7516" w:rsidRDefault="00E06D98" w:rsidP="00E06D9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06D98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6D98" w:rsidRPr="00AF7516" w:rsidRDefault="00E06D98" w:rsidP="00E06D98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06D98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6481B" w:rsidRDefault="00E9505E" w:rsidP="000833D5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“</w:t>
            </w:r>
            <w:r w:rsidRPr="00E9505E">
              <w:rPr>
                <w:iCs/>
              </w:rPr>
              <w:t>Günlük yaşamınızda trafik levha ve ışıklı trafik işaret cihazlarından nasıl yararlanıyorsunuz?</w:t>
            </w:r>
            <w:r>
              <w:rPr>
                <w:iCs/>
              </w:rPr>
              <w:t>” sorusuyla derse başlanır.</w:t>
            </w:r>
          </w:p>
          <w:p w:rsidR="00E9505E" w:rsidRDefault="00E9505E" w:rsidP="000833D5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görseller inceletilir ve metinler okutulur.</w:t>
            </w:r>
          </w:p>
          <w:p w:rsidR="00E9505E" w:rsidRDefault="00E9505E" w:rsidP="000833D5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Hazırlanan sunuda yaya, sürücü, toplu taşıma, yolcu, taşıt, yaya kaldırımı, banket, yaya geçidi, alt geçit, üst geçit bilgileri verilir.</w:t>
            </w:r>
          </w:p>
          <w:p w:rsidR="00E9505E" w:rsidRPr="00C22E04" w:rsidRDefault="00E9505E" w:rsidP="000833D5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çalışma zamanı etkinliği yaptırılır. (Sayfa 17)</w:t>
            </w:r>
          </w:p>
        </w:tc>
      </w:tr>
      <w:tr w:rsidR="00E06D98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06D98" w:rsidRPr="00AF7516" w:rsidRDefault="00E06D98" w:rsidP="00E06D98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505E" w:rsidRPr="00E9505E" w:rsidRDefault="00E9505E" w:rsidP="00E9505E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E9505E">
              <w:rPr>
                <w:rFonts w:eastAsiaTheme="minorHAnsi"/>
                <w:lang w:eastAsia="en-US"/>
              </w:rPr>
              <w:t>1. Trafik işaret ve ışıklı trafik işaret cihazlarının sağladığı faydalar nelerdir?</w:t>
            </w:r>
          </w:p>
          <w:p w:rsidR="00E251B6" w:rsidRPr="003972B6" w:rsidRDefault="00E9505E" w:rsidP="00E9505E">
            <w:r w:rsidRPr="00E9505E">
              <w:rPr>
                <w:rFonts w:eastAsiaTheme="minorHAnsi"/>
                <w:lang w:eastAsia="en-US"/>
              </w:rPr>
              <w:t>2. Yakın çevrenizde hangi trafik işaret levhalarını görüyorsunuz? Bu levhalarının ne anlama geldiğini araştırınız.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E06D98" w:rsidRDefault="00E9505E" w:rsidP="00E06D98">
            <w:r w:rsidRPr="00E9505E">
              <w:t>Öğrencilerin günlük yaşamında trafikte karşılaşabileceği temel kavramlar (yaya, yaya geçidi, kaldırım, taşıt, alt geçit, üst geçit, ışıklı trafik işaret cihazı, trafik levhaları, toplu taşıma, banket vb.) üzerinde durulur.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…………………..</w:t>
      </w:r>
    </w:p>
    <w:p w:rsidR="00020B87" w:rsidRDefault="0069582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</w:t>
      </w:r>
      <w:r w:rsidR="00353343">
        <w:rPr>
          <w:b/>
        </w:rPr>
        <w:t>20</w:t>
      </w:r>
      <w:bookmarkStart w:id="4" w:name="_GoBack"/>
      <w:bookmarkEnd w:id="4"/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C6481B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1CBB" w:rsidRDefault="00681CBB" w:rsidP="00161E3C">
      <w:r>
        <w:separator/>
      </w:r>
    </w:p>
  </w:endnote>
  <w:endnote w:type="continuationSeparator" w:id="0">
    <w:p w:rsidR="00681CBB" w:rsidRDefault="00681CBB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1CBB" w:rsidRDefault="00681CBB" w:rsidP="00161E3C">
      <w:r>
        <w:separator/>
      </w:r>
    </w:p>
  </w:footnote>
  <w:footnote w:type="continuationSeparator" w:id="0">
    <w:p w:rsidR="00681CBB" w:rsidRDefault="00681CBB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5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3"/>
  </w:num>
  <w:num w:numId="2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4FA9"/>
    <w:rsid w:val="00075A45"/>
    <w:rsid w:val="00081383"/>
    <w:rsid w:val="000833D5"/>
    <w:rsid w:val="000A71A4"/>
    <w:rsid w:val="000A72F7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6DE2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5B22"/>
    <w:rsid w:val="00277BBC"/>
    <w:rsid w:val="002B35D5"/>
    <w:rsid w:val="002B484C"/>
    <w:rsid w:val="002C5630"/>
    <w:rsid w:val="002C6433"/>
    <w:rsid w:val="002F18CB"/>
    <w:rsid w:val="002F334D"/>
    <w:rsid w:val="002F3A7E"/>
    <w:rsid w:val="00306061"/>
    <w:rsid w:val="00333395"/>
    <w:rsid w:val="003376A8"/>
    <w:rsid w:val="00353343"/>
    <w:rsid w:val="00354E35"/>
    <w:rsid w:val="00365F8D"/>
    <w:rsid w:val="00375327"/>
    <w:rsid w:val="0038487E"/>
    <w:rsid w:val="0038513E"/>
    <w:rsid w:val="00387E2C"/>
    <w:rsid w:val="003972B6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48B7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86D54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81CBB"/>
    <w:rsid w:val="00690284"/>
    <w:rsid w:val="00695825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D11E0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5510D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18BA"/>
    <w:rsid w:val="00C22E04"/>
    <w:rsid w:val="00C30A1C"/>
    <w:rsid w:val="00C35A60"/>
    <w:rsid w:val="00C41158"/>
    <w:rsid w:val="00C5038C"/>
    <w:rsid w:val="00C6481B"/>
    <w:rsid w:val="00C65B84"/>
    <w:rsid w:val="00C87DAA"/>
    <w:rsid w:val="00C97784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71D6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85E56"/>
    <w:rsid w:val="00D933E2"/>
    <w:rsid w:val="00DA3473"/>
    <w:rsid w:val="00DA3D8E"/>
    <w:rsid w:val="00DA790C"/>
    <w:rsid w:val="00DB01B8"/>
    <w:rsid w:val="00DB3744"/>
    <w:rsid w:val="00DB3D31"/>
    <w:rsid w:val="00DB49AC"/>
    <w:rsid w:val="00DB5BBA"/>
    <w:rsid w:val="00DD100B"/>
    <w:rsid w:val="00DD66B0"/>
    <w:rsid w:val="00DE2E39"/>
    <w:rsid w:val="00E06D98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505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2E7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5FB327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A41091-9454-43F8-9C3F-E5E4CA9592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242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Muhammet Bozkurt</cp:lastModifiedBy>
  <cp:revision>2</cp:revision>
  <cp:lastPrinted>2018-03-23T12:00:00Z</cp:lastPrinted>
  <dcterms:created xsi:type="dcterms:W3CDTF">2020-10-11T12:09:00Z</dcterms:created>
  <dcterms:modified xsi:type="dcterms:W3CDTF">2020-10-11T12:09:00Z</dcterms:modified>
</cp:coreProperties>
</file>