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0777D">
        <w:rPr>
          <w:b/>
        </w:rPr>
        <w:t>3-4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Trafik</w:t>
            </w:r>
            <w:r w:rsidR="0080777D">
              <w:rPr>
                <w:iCs/>
                <w:color w:val="404040" w:themeColor="text1" w:themeTint="BF"/>
              </w:rPr>
              <w:t xml:space="preserve"> İle İlgili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0777D">
              <w:rPr>
                <w:iCs/>
                <w:color w:val="404040" w:themeColor="text1" w:themeTint="BF"/>
              </w:rPr>
              <w:t>Kavramlar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80777D" w:rsidP="00E06D98">
            <w:r w:rsidRPr="0080777D">
              <w:t>TG.4.1.2. Trafikle ilgili temel kavramları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424B36" w:rsidP="00424B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hazırlık sorularıyla derse başlanır ve öğrenciler yeteri kadar konuşturulur.</w:t>
            </w:r>
          </w:p>
          <w:p w:rsidR="00424B36" w:rsidRPr="00424B36" w:rsidRDefault="00424B36" w:rsidP="00424B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24B36">
              <w:rPr>
                <w:iCs/>
              </w:rPr>
              <w:t>Yakın çevrenizde hangi trafik unsurlarını görüyorsunuz?</w:t>
            </w:r>
          </w:p>
          <w:p w:rsidR="00424B36" w:rsidRDefault="00424B36" w:rsidP="00424B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24B36">
              <w:rPr>
                <w:iCs/>
              </w:rPr>
              <w:t>Işıklı trafik işaret cihazlarının trafik güvenliğine katkısını</w:t>
            </w:r>
            <w:r>
              <w:rPr>
                <w:iCs/>
              </w:rPr>
              <w:t xml:space="preserve"> </w:t>
            </w:r>
            <w:r w:rsidRPr="00424B36">
              <w:rPr>
                <w:iCs/>
              </w:rPr>
              <w:t>tartışınız.</w:t>
            </w:r>
          </w:p>
          <w:p w:rsidR="00424B36" w:rsidRDefault="00424B3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68B2">
              <w:rPr>
                <w:iCs/>
              </w:rPr>
              <w:t>Ulaşım ihtiyacını karşılamak için ulaşım yolları ve ulaşım araçları</w:t>
            </w:r>
            <w:r w:rsidRPr="006E68B2">
              <w:rPr>
                <w:iCs/>
              </w:rPr>
              <w:t>nın</w:t>
            </w:r>
            <w:r w:rsidRPr="006E68B2">
              <w:rPr>
                <w:iCs/>
              </w:rPr>
              <w:t xml:space="preserve"> yapıl</w:t>
            </w:r>
            <w:r w:rsidR="006E68B2" w:rsidRPr="006E68B2">
              <w:rPr>
                <w:iCs/>
              </w:rPr>
              <w:t>dığı,</w:t>
            </w:r>
            <w:r w:rsidRPr="006E68B2">
              <w:rPr>
                <w:iCs/>
              </w:rPr>
              <w:t xml:space="preserve"> </w:t>
            </w:r>
            <w:r w:rsidR="006E68B2" w:rsidRPr="006E68B2">
              <w:rPr>
                <w:iCs/>
              </w:rPr>
              <w:t>u</w:t>
            </w:r>
            <w:r w:rsidRPr="006E68B2">
              <w:rPr>
                <w:iCs/>
              </w:rPr>
              <w:t>laşım</w:t>
            </w:r>
            <w:r w:rsidR="006E68B2" w:rsidRPr="006E68B2">
              <w:rPr>
                <w:iCs/>
              </w:rPr>
              <w:t xml:space="preserve"> </w:t>
            </w:r>
            <w:r w:rsidRPr="006E68B2">
              <w:rPr>
                <w:iCs/>
              </w:rPr>
              <w:t xml:space="preserve">konforunun ve güvenliğinin sağlanması için kurallar </w:t>
            </w:r>
            <w:r w:rsidR="006E68B2" w:rsidRPr="006E68B2">
              <w:rPr>
                <w:iCs/>
              </w:rPr>
              <w:t>geliştirildiği,</w:t>
            </w:r>
            <w:r w:rsidRPr="006E68B2">
              <w:rPr>
                <w:iCs/>
              </w:rPr>
              <w:t xml:space="preserve"> </w:t>
            </w:r>
            <w:r w:rsidR="006E68B2" w:rsidRPr="006E68B2">
              <w:rPr>
                <w:iCs/>
              </w:rPr>
              <w:t>t</w:t>
            </w:r>
            <w:r w:rsidRPr="006E68B2">
              <w:rPr>
                <w:iCs/>
              </w:rPr>
              <w:t>rafik güvenliğinin</w:t>
            </w:r>
            <w:r w:rsidR="006E68B2" w:rsidRPr="006E68B2">
              <w:rPr>
                <w:iCs/>
              </w:rPr>
              <w:t xml:space="preserve"> </w:t>
            </w:r>
            <w:r w:rsidRPr="006E68B2">
              <w:rPr>
                <w:iCs/>
              </w:rPr>
              <w:t>sağlanması için ulaşım yollarından ve ulaşım araçlarından bilinçli yararlanmak</w:t>
            </w:r>
            <w:r w:rsidR="006E68B2">
              <w:rPr>
                <w:iCs/>
              </w:rPr>
              <w:t xml:space="preserve"> </w:t>
            </w:r>
            <w:r w:rsidRPr="00424B36">
              <w:rPr>
                <w:iCs/>
              </w:rPr>
              <w:t xml:space="preserve">ve trafik kurallarına uymak </w:t>
            </w:r>
            <w:r w:rsidR="006E68B2">
              <w:rPr>
                <w:iCs/>
              </w:rPr>
              <w:t>gerektiği söylenir.</w:t>
            </w:r>
          </w:p>
          <w:p w:rsidR="006E68B2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yaya, taşıt, yaya kaldırımı, yaya geçidi, alt geçit, üst geçit, trafik işaret levhası, ışıklı trafik işaret cihazı, banket ve toplu taşıma bilgileri verilir.</w:t>
            </w:r>
          </w:p>
          <w:p w:rsidR="006E68B2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6E68B2" w:rsidRPr="00424B36" w:rsidRDefault="006E68B2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68B2">
              <w:rPr>
                <w:iCs/>
              </w:rPr>
              <w:t>Sonraki derse hazırlık olması için y</w:t>
            </w:r>
            <w:r w:rsidRPr="006E68B2">
              <w:rPr>
                <w:iCs/>
              </w:rPr>
              <w:t>akın çevre</w:t>
            </w:r>
            <w:r w:rsidRPr="006E68B2">
              <w:rPr>
                <w:iCs/>
              </w:rPr>
              <w:t>lerinde</w:t>
            </w:r>
            <w:r w:rsidRPr="006E68B2">
              <w:rPr>
                <w:iCs/>
              </w:rPr>
              <w:t xml:space="preserve"> bulunan trafik işaret levhalarının anlamlarını </w:t>
            </w:r>
            <w:r w:rsidRPr="006E68B2">
              <w:rPr>
                <w:iCs/>
              </w:rPr>
              <w:t xml:space="preserve">öğrenmeleri, </w:t>
            </w:r>
            <w:r>
              <w:rPr>
                <w:iCs/>
              </w:rPr>
              <w:t>t</w:t>
            </w:r>
            <w:r w:rsidRPr="006E68B2">
              <w:rPr>
                <w:iCs/>
              </w:rPr>
              <w:t xml:space="preserve">rafik işaret levhalarının farklı şekillerde olmasının sebebini </w:t>
            </w:r>
            <w:r>
              <w:rPr>
                <w:iCs/>
              </w:rPr>
              <w:t>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8B2" w:rsidRPr="006E68B2" w:rsidRDefault="006E68B2" w:rsidP="006E68B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8B2">
              <w:rPr>
                <w:rFonts w:eastAsiaTheme="minorHAnsi"/>
                <w:lang w:eastAsia="en-US"/>
              </w:rPr>
              <w:t>1. Yaya kaldırımı ile banketi tanımlayarak aralarındaki farkı açıklayınız.</w:t>
            </w:r>
          </w:p>
          <w:p w:rsidR="00E251B6" w:rsidRPr="003972B6" w:rsidRDefault="006E68B2" w:rsidP="006E68B2">
            <w:r w:rsidRPr="006E68B2">
              <w:rPr>
                <w:rFonts w:eastAsiaTheme="minorHAnsi"/>
                <w:lang w:eastAsia="en-US"/>
              </w:rPr>
              <w:t>2. Toplu ulaşım araçlarının tercih edilmesinin faydalarını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lastRenderedPageBreak/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F4A" w:rsidRDefault="00CA5F4A" w:rsidP="00161E3C">
      <w:r>
        <w:separator/>
      </w:r>
    </w:p>
  </w:endnote>
  <w:endnote w:type="continuationSeparator" w:id="0">
    <w:p w:rsidR="00CA5F4A" w:rsidRDefault="00CA5F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F4A" w:rsidRDefault="00CA5F4A" w:rsidP="00161E3C">
      <w:r>
        <w:separator/>
      </w:r>
    </w:p>
  </w:footnote>
  <w:footnote w:type="continuationSeparator" w:id="0">
    <w:p w:rsidR="00CA5F4A" w:rsidRDefault="00CA5F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74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9131F-AB24-4CC7-B793-F9A99375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2018-09-30T16:11:00Z</dcterms:created>
  <dcterms:modified xsi:type="dcterms:W3CDTF">2018-09-30T16:28:00Z</dcterms:modified>
</cp:coreProperties>
</file>