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EC4628" w:rsidRDefault="007D038D" w:rsidP="007D038D">
      <w:pPr>
        <w:jc w:val="right"/>
        <w:rPr>
          <w:color w:val="000000" w:themeColor="text1"/>
        </w:rPr>
      </w:pPr>
      <w:r w:rsidRPr="00EC4628">
        <w:rPr>
          <w:color w:val="000000" w:themeColor="text1"/>
        </w:rPr>
        <w:t xml:space="preserve">                              </w:t>
      </w:r>
      <w:bookmarkStart w:id="0" w:name="_Hlk525421178"/>
      <w:r w:rsidR="002875A4" w:rsidRPr="00EC4628">
        <w:rPr>
          <w:color w:val="000000" w:themeColor="text1"/>
        </w:rPr>
        <w:t>... / … / 2024</w:t>
      </w:r>
    </w:p>
    <w:p w:rsidR="007D038D" w:rsidRPr="00EC4628" w:rsidRDefault="007D038D" w:rsidP="007D038D">
      <w:pPr>
        <w:rPr>
          <w:color w:val="000000" w:themeColor="text1"/>
        </w:rPr>
      </w:pPr>
      <w:bookmarkStart w:id="1" w:name="_Hlk509301449"/>
    </w:p>
    <w:p w:rsidR="007D038D" w:rsidRPr="00EC4628" w:rsidRDefault="007D038D" w:rsidP="007D038D">
      <w:pPr>
        <w:jc w:val="center"/>
        <w:rPr>
          <w:color w:val="000000" w:themeColor="text1"/>
        </w:rPr>
      </w:pPr>
      <w:r w:rsidRPr="00EC4628">
        <w:rPr>
          <w:color w:val="000000" w:themeColor="text1"/>
        </w:rPr>
        <w:t>FEN BİLİMLERİ DERSİ GÜNLÜK DERS PLANI</w:t>
      </w:r>
    </w:p>
    <w:p w:rsidR="007D038D" w:rsidRPr="00EC4628" w:rsidRDefault="0080215E" w:rsidP="007D038D">
      <w:pPr>
        <w:jc w:val="center"/>
        <w:rPr>
          <w:color w:val="000000" w:themeColor="text1"/>
        </w:rPr>
      </w:pPr>
      <w:r w:rsidRPr="00EC4628">
        <w:rPr>
          <w:color w:val="000000" w:themeColor="text1"/>
        </w:rPr>
        <w:t xml:space="preserve">(HAFTA </w:t>
      </w:r>
      <w:r w:rsidR="00204816" w:rsidRPr="00EC4628">
        <w:rPr>
          <w:color w:val="000000" w:themeColor="text1"/>
        </w:rPr>
        <w:t>30</w:t>
      </w:r>
      <w:r w:rsidR="007D038D" w:rsidRPr="00EC4628">
        <w:rPr>
          <w:color w:val="000000" w:themeColor="text1"/>
        </w:rPr>
        <w:t>)</w:t>
      </w:r>
    </w:p>
    <w:p w:rsidR="007D038D" w:rsidRPr="00EC4628" w:rsidRDefault="007D038D" w:rsidP="007D038D">
      <w:pPr>
        <w:tabs>
          <w:tab w:val="left" w:pos="1894"/>
        </w:tabs>
        <w:rPr>
          <w:color w:val="000000" w:themeColor="text1"/>
        </w:rPr>
      </w:pPr>
      <w:r w:rsidRPr="00EC4628">
        <w:rPr>
          <w:color w:val="000000" w:themeColor="text1"/>
        </w:rPr>
        <w:tab/>
      </w:r>
    </w:p>
    <w:p w:rsidR="007D038D" w:rsidRPr="00EC4628" w:rsidRDefault="007D038D" w:rsidP="007D038D">
      <w:pPr>
        <w:rPr>
          <w:color w:val="000000" w:themeColor="text1"/>
        </w:rPr>
      </w:pPr>
      <w:bookmarkStart w:id="2" w:name="_Hlk509301420"/>
      <w:r w:rsidRPr="00EC462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EC4628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EC4628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204816" w:rsidP="00E075E0">
            <w:pPr>
              <w:spacing w:line="22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3</w:t>
            </w:r>
            <w:r w:rsidR="007D038D" w:rsidRPr="00EC4628">
              <w:rPr>
                <w:color w:val="000000" w:themeColor="text1"/>
              </w:rPr>
              <w:t xml:space="preserve"> Saat  </w:t>
            </w:r>
            <w:r w:rsidR="0085695F" w:rsidRPr="00EC4628">
              <w:rPr>
                <w:color w:val="000000" w:themeColor="text1"/>
              </w:rPr>
              <w:t xml:space="preserve"> </w:t>
            </w:r>
            <w:r w:rsidR="00AD7C37" w:rsidRPr="00EC4628">
              <w:rPr>
                <w:color w:val="000000" w:themeColor="text1"/>
              </w:rPr>
              <w:t xml:space="preserve"> </w:t>
            </w:r>
            <w:r w:rsidR="00140EDE" w:rsidRPr="00EC4628">
              <w:rPr>
                <w:color w:val="000000" w:themeColor="text1"/>
              </w:rPr>
              <w:t xml:space="preserve"> </w:t>
            </w:r>
          </w:p>
        </w:tc>
      </w:tr>
      <w:tr w:rsidR="00EC4628" w:rsidRPr="00EC4628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FEN BİLİMLERİ</w:t>
            </w:r>
          </w:p>
        </w:tc>
      </w:tr>
      <w:tr w:rsidR="00EC4628" w:rsidRPr="00EC4628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4</w:t>
            </w:r>
          </w:p>
        </w:tc>
      </w:tr>
      <w:tr w:rsidR="00EC4628" w:rsidRPr="00EC4628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204816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İNSAN VE ÇEVRE</w:t>
            </w:r>
          </w:p>
        </w:tc>
      </w:tr>
      <w:tr w:rsidR="007D038D" w:rsidRPr="00EC4628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4816" w:rsidRPr="00EC4628" w:rsidRDefault="00204816" w:rsidP="00204816">
            <w:pPr>
              <w:rPr>
                <w:bCs/>
                <w:color w:val="000000" w:themeColor="text1"/>
              </w:rPr>
            </w:pPr>
            <w:r w:rsidRPr="00EC4628">
              <w:rPr>
                <w:bCs/>
                <w:color w:val="000000" w:themeColor="text1"/>
              </w:rPr>
              <w:t>Bilinçli Tüketici</w:t>
            </w:r>
          </w:p>
          <w:p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* Suyu Tasarruflu Kullanmak İçin Neler Yapılabilir?</w:t>
            </w:r>
          </w:p>
          <w:p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* Besinleri Tasarruflu Kullanmak İçin Neler Yapılabilir?</w:t>
            </w:r>
          </w:p>
          <w:p w:rsidR="007D038D" w:rsidRPr="00EC4628" w:rsidRDefault="00204816" w:rsidP="00204816">
            <w:pPr>
              <w:rPr>
                <w:bCs/>
                <w:color w:val="000000" w:themeColor="text1"/>
              </w:rPr>
            </w:pPr>
            <w:r w:rsidRPr="00EC4628">
              <w:rPr>
                <w:color w:val="000000" w:themeColor="text1"/>
              </w:rPr>
              <w:t>* Elektriği Tasarruflu Kullanmak İçin Neler Yapılabilir?</w:t>
            </w:r>
          </w:p>
        </w:tc>
      </w:tr>
      <w:bookmarkEnd w:id="3"/>
    </w:tbl>
    <w:p w:rsidR="007D038D" w:rsidRPr="00EC4628" w:rsidRDefault="007D038D" w:rsidP="007D038D">
      <w:pPr>
        <w:ind w:firstLine="180"/>
        <w:rPr>
          <w:color w:val="000000" w:themeColor="text1"/>
        </w:rPr>
      </w:pPr>
    </w:p>
    <w:p w:rsidR="007D038D" w:rsidRPr="00EC4628" w:rsidRDefault="007D038D" w:rsidP="007D038D">
      <w:pPr>
        <w:ind w:firstLine="180"/>
        <w:rPr>
          <w:color w:val="000000" w:themeColor="text1"/>
        </w:rPr>
      </w:pPr>
      <w:r w:rsidRPr="00EC4628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EC4628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EC4628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EC4628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F.4.6.1.1. Kaynakların kullanımında tasarruflu davranmaya özen gösterir</w:t>
            </w:r>
          </w:p>
          <w:p w:rsidR="007D038D" w:rsidRPr="00EC4628" w:rsidRDefault="007D038D" w:rsidP="002875A4">
            <w:pPr>
              <w:rPr>
                <w:color w:val="000000" w:themeColor="text1"/>
              </w:rPr>
            </w:pPr>
          </w:p>
        </w:tc>
      </w:tr>
      <w:tr w:rsidR="00EC4628" w:rsidRPr="00EC4628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EC4628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EC4628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D038D" w:rsidRPr="00EC4628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EC4628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EC4628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EC4628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EC4628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EC4628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Sınıf</w:t>
            </w:r>
          </w:p>
        </w:tc>
      </w:tr>
      <w:tr w:rsidR="00EC4628" w:rsidRPr="00EC4628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jc w:val="center"/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ETKİNLİK SÜRECİ</w:t>
            </w:r>
          </w:p>
        </w:tc>
      </w:tr>
      <w:tr w:rsidR="00EC4628" w:rsidRPr="00EC4628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628" w:rsidRPr="00EC4628" w:rsidRDefault="00EC4628" w:rsidP="000D7C1E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bookmarkStart w:id="4" w:name="_GoBack"/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 tasarruflu kullanmak neden önemlidir?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 Öğrenciler konuşturulur.</w:t>
            </w:r>
          </w:p>
          <w:p w:rsidR="00154FD0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178-179) Görseller incelenir. Bu ünitede neler öğrenileceği hakkında konuşulur. Kavramlar üzerinde durulur.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Çevre nedir? Çevreyi oluşturan unsurlar hakkında konuşulur. Hangi kaynakları kullandığımız hakkında konuşulur.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Su, besin, elektrik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 gibi kaynakların tasarruflu kullanılmasının önemi anlatılır. Kaynakların sınırsız olmadığı ve bir gün tükenebileceği anlatılır.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181) Bilinçli tüketici nedir? Örneklerle anlatılır. Bilinçli tüketici olmak için 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>yapılması gerekenler maddeler halinde sıralanır.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182) 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Suyu Tasarruflu Kullanmak İçin Neler Yapılabilir?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 Anlatılır.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183) 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Besinleri Tasarruflu Kullanmak İçin Neler Yapılabilir?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 Anlatılır.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184) 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Elektriği Tasarruflu Kullanmak İçin Neler Yapılabilir?</w:t>
            </w: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 xml:space="preserve"> Anlatılır.</w:t>
            </w:r>
          </w:p>
          <w:p w:rsidR="00EC4628" w:rsidRPr="00EC4628" w:rsidRDefault="00EC4628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185) Pekiştirme etkinliği yapılır.</w:t>
            </w:r>
          </w:p>
          <w:p w:rsidR="00204816" w:rsidRPr="00EC4628" w:rsidRDefault="00EC4628" w:rsidP="00EC462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EC4628">
              <w:rPr>
                <w:rFonts w:eastAsiaTheme="minorHAnsi"/>
                <w:bCs/>
                <w:color w:val="000000" w:themeColor="text1"/>
                <w:lang w:eastAsia="en-US"/>
              </w:rPr>
              <w:t>(Sayfa 186) Uygulama etkinliği yapılır.</w:t>
            </w:r>
            <w:bookmarkEnd w:id="4"/>
          </w:p>
        </w:tc>
      </w:tr>
      <w:tr w:rsidR="007D038D" w:rsidRPr="00EC4628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Grupla Öğrenme Etkinlikleri</w:t>
            </w:r>
          </w:p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EC4628" w:rsidRDefault="007D038D" w:rsidP="00E075E0">
            <w:pPr>
              <w:rPr>
                <w:color w:val="000000" w:themeColor="text1"/>
              </w:rPr>
            </w:pPr>
          </w:p>
        </w:tc>
      </w:tr>
    </w:tbl>
    <w:p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EC462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EC4628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EC4628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EC4628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5A5" w:rsidRPr="00EC4628" w:rsidRDefault="00D635A5" w:rsidP="00D635A5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Gözlem Formu</w:t>
            </w:r>
          </w:p>
          <w:p w:rsidR="00D635A5" w:rsidRPr="00EC4628" w:rsidRDefault="00D635A5" w:rsidP="00D635A5">
            <w:pPr>
              <w:rPr>
                <w:color w:val="000000" w:themeColor="text1"/>
              </w:rPr>
            </w:pPr>
          </w:p>
          <w:p w:rsidR="00D635A5" w:rsidRPr="00EC4628" w:rsidRDefault="00D635A5" w:rsidP="00D635A5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Ders Kitabı</w:t>
            </w:r>
          </w:p>
          <w:p w:rsidR="00EC4628" w:rsidRPr="00EC4628" w:rsidRDefault="00EC4628" w:rsidP="00EC4628">
            <w:pPr>
              <w:rPr>
                <w:color w:val="000000" w:themeColor="text1"/>
              </w:rPr>
            </w:pPr>
          </w:p>
          <w:p w:rsidR="007D038D" w:rsidRPr="00EC4628" w:rsidRDefault="007D038D" w:rsidP="00D635A5">
            <w:pPr>
              <w:rPr>
                <w:color w:val="000000" w:themeColor="text1"/>
              </w:rPr>
            </w:pPr>
          </w:p>
        </w:tc>
      </w:tr>
    </w:tbl>
    <w:p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:rsidR="007D038D" w:rsidRPr="00EC4628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EC462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EC4628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 xml:space="preserve">Planın Uygulanmasına </w:t>
            </w:r>
          </w:p>
          <w:p w:rsidR="007D038D" w:rsidRPr="00EC4628" w:rsidRDefault="007D038D" w:rsidP="00E075E0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a. Elektrik, su, besin gibi kaynakların tasarruflu kullanılmasının önemi vurgulanır.</w:t>
            </w:r>
          </w:p>
          <w:p w:rsidR="00204816" w:rsidRPr="00EC4628" w:rsidRDefault="00204816" w:rsidP="00204816">
            <w:pPr>
              <w:rPr>
                <w:color w:val="000000" w:themeColor="text1"/>
              </w:rPr>
            </w:pPr>
            <w:r w:rsidRPr="00EC4628">
              <w:rPr>
                <w:color w:val="000000" w:themeColor="text1"/>
              </w:rPr>
              <w:t>b. Yeniden kullanmanın önemi üzerinde durulur.</w:t>
            </w:r>
          </w:p>
          <w:p w:rsidR="007D038D" w:rsidRPr="00EC4628" w:rsidRDefault="007D038D" w:rsidP="002875A4">
            <w:pPr>
              <w:rPr>
                <w:color w:val="000000" w:themeColor="text1"/>
              </w:rPr>
            </w:pPr>
          </w:p>
        </w:tc>
      </w:tr>
    </w:tbl>
    <w:p w:rsidR="007D038D" w:rsidRPr="00EC4628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EC4628">
        <w:rPr>
          <w:color w:val="000000" w:themeColor="text1"/>
        </w:rPr>
        <w:t>……………..………..</w:t>
      </w:r>
    </w:p>
    <w:p w:rsidR="007D038D" w:rsidRPr="00EC4628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EC4628">
        <w:rPr>
          <w:color w:val="000000" w:themeColor="text1"/>
        </w:rPr>
        <w:t>4/… Sınıf Öğretmeni</w:t>
      </w:r>
    </w:p>
    <w:p w:rsidR="007D038D" w:rsidRPr="00EC4628" w:rsidRDefault="007D038D" w:rsidP="007D038D">
      <w:pPr>
        <w:tabs>
          <w:tab w:val="left" w:pos="3569"/>
        </w:tabs>
        <w:rPr>
          <w:color w:val="000000" w:themeColor="text1"/>
        </w:rPr>
      </w:pPr>
    </w:p>
    <w:p w:rsidR="007D038D" w:rsidRPr="00EC4628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EC4628">
        <w:rPr>
          <w:color w:val="000000" w:themeColor="text1"/>
        </w:rPr>
        <w:t>…/…./2024</w:t>
      </w:r>
    </w:p>
    <w:p w:rsidR="007D038D" w:rsidRPr="00EC4628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EC4628">
        <w:rPr>
          <w:color w:val="000000" w:themeColor="text1"/>
        </w:rPr>
        <w:t>………………………</w:t>
      </w:r>
    </w:p>
    <w:p w:rsidR="007D038D" w:rsidRPr="00EC4628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EC4628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EC4628">
        <w:rPr>
          <w:color w:val="000000" w:themeColor="text1"/>
        </w:rPr>
        <w:t xml:space="preserve">  </w:t>
      </w:r>
    </w:p>
    <w:p w:rsidR="002B67A3" w:rsidRPr="00EC4628" w:rsidRDefault="00CF47AC" w:rsidP="007D038D">
      <w:pPr>
        <w:rPr>
          <w:color w:val="000000" w:themeColor="text1"/>
        </w:rPr>
      </w:pPr>
      <w:r w:rsidRPr="00EC4628">
        <w:rPr>
          <w:color w:val="000000" w:themeColor="text1"/>
        </w:rPr>
        <w:t xml:space="preserve"> </w:t>
      </w:r>
    </w:p>
    <w:sectPr w:rsidR="002B67A3" w:rsidRPr="00EC462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22" w:rsidRDefault="00362022" w:rsidP="00161E3C">
      <w:r>
        <w:separator/>
      </w:r>
    </w:p>
  </w:endnote>
  <w:endnote w:type="continuationSeparator" w:id="0">
    <w:p w:rsidR="00362022" w:rsidRDefault="003620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22" w:rsidRDefault="00362022" w:rsidP="00161E3C">
      <w:r>
        <w:separator/>
      </w:r>
    </w:p>
  </w:footnote>
  <w:footnote w:type="continuationSeparator" w:id="0">
    <w:p w:rsidR="00362022" w:rsidRDefault="003620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3"/>
  </w:num>
  <w:num w:numId="17">
    <w:abstractNumId w:val="26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5"/>
  </w:num>
  <w:num w:numId="27">
    <w:abstractNumId w:val="13"/>
  </w:num>
  <w:num w:numId="28">
    <w:abstractNumId w:val="21"/>
  </w:num>
  <w:num w:numId="29">
    <w:abstractNumId w:val="10"/>
  </w:num>
  <w:num w:numId="30">
    <w:abstractNumId w:val="22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1"/>
  </w:num>
  <w:num w:numId="34">
    <w:abstractNumId w:val="9"/>
  </w:num>
  <w:num w:numId="35">
    <w:abstractNumId w:val="2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61D17-40C8-4F10-B7B4-39C5A404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2019-09-10T14:12:00Z</dcterms:created>
  <dcterms:modified xsi:type="dcterms:W3CDTF">2024-02-28T05:45:00Z</dcterms:modified>
</cp:coreProperties>
</file>