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477F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Belirli Gün ve Haftalar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Sen Varsın Hep Öğretmenim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477F9" w:rsidP="00E67278">
            <w:r w:rsidRPr="002477F9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2477F9">
              <w:t>Sen Varsın Hep Öğretmenim</w:t>
            </w:r>
            <w:r w:rsidR="00E86D41">
              <w:t xml:space="preserve"> şarkısı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6D41" w:rsidRPr="00E67278" w:rsidRDefault="002477F9" w:rsidP="005E6C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Sen Varsın Hep Öğretmenim şarkısı birlikte 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B58" w:rsidRDefault="00193B58" w:rsidP="00193B58">
            <w:pPr>
              <w:autoSpaceDE w:val="0"/>
              <w:autoSpaceDN w:val="0"/>
              <w:adjustRightInd w:val="0"/>
            </w:pPr>
            <w:r>
              <w:t>a) Birlikte şarkı söylerken dikkat edilecek kurallar, beyin fırtınası yaptırılarak belirlenir ve şarkı daha sonra belirlenen kurallara uygun olarak birlikte seslendirilir.</w:t>
            </w:r>
          </w:p>
          <w:p w:rsidR="00E251B6" w:rsidRPr="00755109" w:rsidRDefault="00193B58" w:rsidP="00193B58">
            <w:pPr>
              <w:autoSpaceDE w:val="0"/>
              <w:autoSpaceDN w:val="0"/>
              <w:adjustRightInd w:val="0"/>
            </w:pPr>
            <w:r>
              <w:t>b) Öğrencilerin seslerini şarkı söylerken uygun ton ve gürlükte (bağırmadan) kullanmaları gerektiğine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ACB" w:rsidRDefault="00425ACB" w:rsidP="00161E3C">
      <w:r>
        <w:separator/>
      </w:r>
    </w:p>
  </w:endnote>
  <w:endnote w:type="continuationSeparator" w:id="0">
    <w:p w:rsidR="00425ACB" w:rsidRDefault="00425A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ACB" w:rsidRDefault="00425ACB" w:rsidP="00161E3C">
      <w:r>
        <w:separator/>
      </w:r>
    </w:p>
  </w:footnote>
  <w:footnote w:type="continuationSeparator" w:id="0">
    <w:p w:rsidR="00425ACB" w:rsidRDefault="00425A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C4C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42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F176C-F3CC-4173-A439-FAB7DAF1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2018-11-17T06:41:00Z</dcterms:created>
  <dcterms:modified xsi:type="dcterms:W3CDTF">2018-11-17T06:45:00Z</dcterms:modified>
</cp:coreProperties>
</file>