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6550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A261D5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A261D5">
              <w:rPr>
                <w:rFonts w:ascii="Tahoma" w:hAnsi="Tahoma" w:cs="Tahoma"/>
                <w:sz w:val="16"/>
                <w:szCs w:val="16"/>
              </w:rPr>
              <w:t>M.4.1.1.1. 4, 5 ve 6 basamaklı doğal sayıları okur ve yazar.</w:t>
            </w:r>
          </w:p>
          <w:p w:rsidR="00655046" w:rsidRDefault="00655046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5046" w:rsidRPr="00523A61" w:rsidRDefault="00655046" w:rsidP="00655046">
            <w:pPr>
              <w:rPr>
                <w:rFonts w:ascii="Tahoma" w:hAnsi="Tahoma" w:cs="Tahoma"/>
                <w:sz w:val="16"/>
                <w:szCs w:val="16"/>
              </w:rPr>
            </w:pPr>
            <w:r w:rsidRPr="00655046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5046">
              <w:rPr>
                <w:rFonts w:ascii="Tahoma" w:hAnsi="Tahoma" w:cs="Tahoma"/>
                <w:sz w:val="16"/>
                <w:szCs w:val="16"/>
              </w:rPr>
              <w:t>basamak değerlerini belirler ve çözümler.</w:t>
            </w:r>
          </w:p>
        </w:tc>
        <w:tc>
          <w:tcPr>
            <w:tcW w:w="2693" w:type="dxa"/>
            <w:vAlign w:val="center"/>
          </w:tcPr>
          <w:p w:rsidR="0007065D" w:rsidRDefault="007053EA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Default="00A261D5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 Basamaklı Doğal Sayılar.</w:t>
            </w:r>
          </w:p>
          <w:p w:rsidR="00A261D5" w:rsidRPr="00523A61" w:rsidRDefault="00A261D5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Sayılarda Bölük Kavramı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C631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 w:rsidR="00492E4F"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 w:rsidR="00492E4F">
              <w:rPr>
                <w:rFonts w:ascii="Tahoma" w:hAnsi="Tahoma" w:cs="Tahoma"/>
                <w:sz w:val="16"/>
                <w:szCs w:val="16"/>
              </w:rPr>
              <w:t>7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655046">
        <w:trPr>
          <w:trHeight w:val="176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6550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C398B" w:rsidRPr="00523A61" w:rsidRDefault="00655046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A261D5">
              <w:rPr>
                <w:rFonts w:ascii="Tahoma" w:hAnsi="Tahoma" w:cs="Tahoma"/>
                <w:sz w:val="16"/>
                <w:szCs w:val="16"/>
              </w:rPr>
              <w:t>M.4.1.1.1. 4, 5 ve 6 basamaklı doğal sayıları okur ve yazar.</w:t>
            </w:r>
          </w:p>
        </w:tc>
        <w:tc>
          <w:tcPr>
            <w:tcW w:w="2693" w:type="dxa"/>
            <w:vAlign w:val="center"/>
          </w:tcPr>
          <w:p w:rsidR="007053EA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 xml:space="preserve"> Beş Basamaklı Doğal Sayılar</w:t>
            </w:r>
          </w:p>
          <w:p w:rsidR="00A261D5" w:rsidRPr="00DF63D1" w:rsidRDefault="00A261D5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53EA" w:rsidRPr="00523A61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655046">
        <w:trPr>
          <w:trHeight w:val="155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550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6550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65504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55046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</w:tc>
        <w:tc>
          <w:tcPr>
            <w:tcW w:w="2693" w:type="dxa"/>
            <w:vAlign w:val="center"/>
          </w:tcPr>
          <w:p w:rsidR="0007065D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 xml:space="preserve"> Dört Basamaklı Sayılarla Yüzer ve Biner Sayma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655046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:rsidR="0007065D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 xml:space="preserve"> Doğal Sayıları Yuvarlama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3E4AEF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7053EA" w:rsidRPr="00523A61" w:rsidRDefault="006E6C9F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>Doğal Sayılarda Örüntü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E4AEF" w:rsidRPr="003E4AEF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3E4AEF" w:rsidRPr="003E4AEF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:rsidR="007053EA" w:rsidRPr="00523A61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7053EA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36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C57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C57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Toplama İşlemi</w:t>
            </w:r>
          </w:p>
          <w:p w:rsidR="007053EA" w:rsidRPr="00523A61" w:rsidRDefault="007053EA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261D5">
              <w:rPr>
                <w:rFonts w:ascii="Tahoma" w:hAnsi="Tahoma" w:cs="Tahoma"/>
                <w:sz w:val="16"/>
                <w:szCs w:val="16"/>
              </w:rPr>
              <w:t xml:space="preserve">En Çok Dört Basamaklı </w:t>
            </w:r>
            <w:r w:rsidR="00D567C0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40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C57F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Çıkarma İşlemi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 xml:space="preserve"> Çıkarma İşlemi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43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BC2F3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5563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35563" w:rsidRPr="00523A61" w:rsidRDefault="00CC57FB" w:rsidP="00CC57FB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693" w:type="dxa"/>
            <w:vAlign w:val="center"/>
          </w:tcPr>
          <w:p w:rsidR="00835563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Çıkarma İşlemi</w:t>
            </w:r>
          </w:p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Zihinden Çıkarma İşlemi</w:t>
            </w:r>
          </w:p>
        </w:tc>
        <w:tc>
          <w:tcPr>
            <w:tcW w:w="1418" w:type="dxa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46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*1.Ünite Değerlendirmesi (sayfa </w:t>
            </w:r>
            <w:r w:rsidR="00492E4F">
              <w:rPr>
                <w:rFonts w:ascii="Tahoma" w:hAnsi="Tahoma" w:cs="Tahoma"/>
                <w:sz w:val="16"/>
                <w:szCs w:val="16"/>
              </w:rPr>
              <w:t>47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653E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6-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997B4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997B4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8653E" w:rsidRDefault="00397DF1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397DF1" w:rsidRDefault="00397DF1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DF1" w:rsidRPr="00523A6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</w:t>
            </w:r>
            <w:r w:rsidR="00397DF1">
              <w:rPr>
                <w:rFonts w:ascii="Tahoma" w:hAnsi="Tahoma" w:cs="Tahoma"/>
                <w:sz w:val="16"/>
                <w:szCs w:val="16"/>
              </w:rPr>
              <w:t>a İşlemin</w:t>
            </w:r>
            <w:r w:rsidR="00655046">
              <w:rPr>
                <w:rFonts w:ascii="Tahoma" w:hAnsi="Tahoma" w:cs="Tahoma"/>
                <w:sz w:val="16"/>
                <w:szCs w:val="16"/>
              </w:rPr>
              <w:t>de Tahmin Etme</w:t>
            </w:r>
          </w:p>
          <w:p w:rsidR="00655046" w:rsidRPr="00523A61" w:rsidRDefault="00655046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Sayıları 100’ün Katlarıyla Zihinden Toplama</w:t>
            </w:r>
          </w:p>
        </w:tc>
        <w:tc>
          <w:tcPr>
            <w:tcW w:w="1418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8653E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97DF1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DF1" w:rsidRPr="00523A61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48653E" w:rsidRPr="00523A61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54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523A6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8653E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-KASIM</w:t>
            </w:r>
          </w:p>
          <w:p w:rsidR="0048653E" w:rsidRPr="00523A61" w:rsidRDefault="0048653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997B43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48653E" w:rsidRPr="00676504" w:rsidRDefault="00397DF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55046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DF1" w:rsidRPr="00397DF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48653E" w:rsidRPr="00523A6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0F3A2E" w:rsidRDefault="006E6C9F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Kasım 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 w:rsidR="00997B43"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97DF1">
              <w:rPr>
                <w:rFonts w:ascii="Tahoma" w:hAnsi="Tahoma" w:cs="Tahoma"/>
                <w:sz w:val="16"/>
                <w:szCs w:val="16"/>
              </w:rPr>
              <w:t>Çıkarma İşlemin</w:t>
            </w:r>
            <w:r w:rsidR="00E43D78">
              <w:rPr>
                <w:rFonts w:ascii="Tahoma" w:hAnsi="Tahoma" w:cs="Tahoma"/>
                <w:sz w:val="16"/>
                <w:szCs w:val="16"/>
              </w:rPr>
              <w:t>de Tahmin Etme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31B0E" w:rsidRPr="000F3A2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92E4F" w:rsidRPr="00913BE0" w:rsidRDefault="00492E4F" w:rsidP="00492E4F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15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31B0E" w:rsidRPr="00676504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 w:rsidR="00997B43"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DF1" w:rsidRPr="00397DF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731B0E" w:rsidRPr="00676504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731B0E" w:rsidRPr="000F3A2E" w:rsidRDefault="006E6C9F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7A8C" w:rsidRPr="00913BE0" w:rsidRDefault="00F27A8C" w:rsidP="00F27A8C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</w:t>
            </w:r>
            <w:r w:rsidR="00EA2420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273E2" w:rsidRPr="00523A61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F52AD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273E2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73E2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9273E2" w:rsidRDefault="009273E2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273E2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Çarpma İşlemi</w:t>
            </w:r>
          </w:p>
          <w:p w:rsidR="00E43D78" w:rsidRPr="00523A61" w:rsidRDefault="00E43D7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*Çarpan Sırasının Değişmesi</w:t>
            </w:r>
          </w:p>
        </w:tc>
        <w:tc>
          <w:tcPr>
            <w:tcW w:w="1418" w:type="dxa"/>
            <w:vMerge w:val="restart"/>
            <w:vAlign w:val="center"/>
          </w:tcPr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273E2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273E2" w:rsidRPr="00EB45D5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EB45D5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523A61" w:rsidRDefault="009273E2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9273E2" w:rsidRPr="000F3A2E" w:rsidRDefault="006E6C9F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85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F52AD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F52AD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Kısa Yoldan Çarpma İşlemi</w:t>
            </w:r>
          </w:p>
          <w:p w:rsidR="00E43D78" w:rsidRPr="009273E2" w:rsidRDefault="00E43D78" w:rsidP="009273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Çarpma İşlemi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88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AE024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52AD2"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 w:rsidR="00E43D78">
              <w:rPr>
                <w:rFonts w:ascii="Tahoma" w:hAnsi="Tahoma" w:cs="Tahoma"/>
                <w:sz w:val="16"/>
                <w:szCs w:val="16"/>
              </w:rPr>
              <w:t>İşlemini Tahmin Etme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93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Aralık 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Pr="00523A61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924C7" w:rsidRDefault="006E6C9F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96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3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9273E2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F52AD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2775D1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  <w:p w:rsidR="00E43D78" w:rsidRDefault="00E43D78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 Basamaklı Doğal Sayılarla Bölme İşlemi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924C7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02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05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3A69A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2AD2" w:rsidRPr="00C2667D" w:rsidTr="00495AA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2AD2" w:rsidRPr="00523A61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14-15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Pr="00523A61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43D78" w:rsidRDefault="00E43D7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43D78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  <w:p w:rsidR="00E43D78" w:rsidRDefault="00E43D78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Zihinden Bölme İşlem</w:t>
            </w:r>
          </w:p>
          <w:p w:rsidR="00F52AD2" w:rsidRPr="00523A61" w:rsidRDefault="00E43D78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 Tahmin Etme</w:t>
            </w:r>
          </w:p>
        </w:tc>
        <w:tc>
          <w:tcPr>
            <w:tcW w:w="1418" w:type="dxa"/>
            <w:vMerge w:val="restart"/>
            <w:vAlign w:val="center"/>
          </w:tcPr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108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09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15-16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</w:t>
            </w:r>
            <w:r w:rsidR="00E43D78">
              <w:rPr>
                <w:rFonts w:ascii="Tahoma" w:hAnsi="Tahoma" w:cs="Tahoma"/>
                <w:sz w:val="16"/>
                <w:szCs w:val="16"/>
              </w:rPr>
              <w:t xml:space="preserve"> Arasındaki İlişki</w:t>
            </w:r>
          </w:p>
          <w:p w:rsidR="00F52AD2" w:rsidRPr="00523A61" w:rsidRDefault="00F52AD2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-OCAK</w:t>
            </w:r>
          </w:p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52AD2" w:rsidRPr="00B612EE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Problem Kurma ve Problem Çözme</w:t>
            </w:r>
          </w:p>
          <w:p w:rsidR="00F52AD2" w:rsidRDefault="00F52AD2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F52AD2" w:rsidRPr="00B612EE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8F5E5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95AA5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Matematikte Eşitlik Durumu</w:t>
            </w:r>
          </w:p>
          <w:p w:rsidR="00E43D78" w:rsidRPr="00523A61" w:rsidRDefault="00E43D78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Eşitliği Sağlama</w:t>
            </w:r>
          </w:p>
          <w:p w:rsidR="00F52AD2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:rsidR="00F52AD2" w:rsidRPr="00523A61" w:rsidRDefault="006E6C9F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</w:t>
            </w:r>
            <w:r w:rsidR="00EA2420">
              <w:rPr>
                <w:rFonts w:ascii="Tahoma" w:hAnsi="Tahoma" w:cs="Tahoma"/>
                <w:sz w:val="16"/>
                <w:szCs w:val="16"/>
              </w:rPr>
              <w:t xml:space="preserve"> (sayfa 123)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3646A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F3075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802A3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02A3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9D740D" w:rsidRPr="00523A61" w:rsidRDefault="00495AA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:rsidR="00565979" w:rsidRPr="00565979" w:rsidRDefault="00495AA5" w:rsidP="005659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9D740D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 w:rsidR="00802A3C"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95AA5" w:rsidRPr="00495AA5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9D740D" w:rsidRPr="00523A61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F3075C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802A3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02A3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802A3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495AA5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74DEE" w:rsidRPr="009D740D" w:rsidRDefault="00495AA5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 w:rsidR="00802A3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3075C" w:rsidRPr="00565979" w:rsidRDefault="00495AA5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802A3C"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95AA5" w:rsidRPr="00495AA5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E74DEE" w:rsidRPr="00523A61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6E3B" w:rsidRPr="00C2667D" w:rsidTr="00D16E3B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5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Pr="00565979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Kesrin Belirtilen Kadar Kısmını Bulma</w:t>
            </w:r>
          </w:p>
        </w:tc>
        <w:tc>
          <w:tcPr>
            <w:tcW w:w="1418" w:type="dxa"/>
            <w:vMerge w:val="restart"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D16E3B" w:rsidRPr="00523A61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D16E3B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D16E3B" w:rsidRPr="009D740D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Kesirleri Karşılaştırma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D16E3B" w:rsidRPr="00523A61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43D78">
              <w:rPr>
                <w:rFonts w:ascii="Tahoma" w:hAnsi="Tahoma" w:cs="Tahoma"/>
                <w:sz w:val="16"/>
                <w:szCs w:val="16"/>
              </w:rPr>
              <w:t>Kesirlerle Toplama ve Çıkarma İşlemi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Pr="00E43D78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E43D78">
              <w:rPr>
                <w:rFonts w:ascii="Tahoma" w:hAnsi="Tahoma" w:cs="Tahoma"/>
                <w:sz w:val="16"/>
                <w:szCs w:val="16"/>
              </w:rPr>
              <w:t>*</w:t>
            </w:r>
            <w:r w:rsidR="00E43D78" w:rsidRPr="00E43D78"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54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1728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4BCA" w:rsidRPr="00E74DEE" w:rsidRDefault="003C1728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3C1728" w:rsidRPr="00523A61" w:rsidRDefault="00C54BCA" w:rsidP="00E43D78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61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21-22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</w:p>
        </w:tc>
        <w:tc>
          <w:tcPr>
            <w:tcW w:w="2693" w:type="dxa"/>
            <w:vAlign w:val="center"/>
          </w:tcPr>
          <w:p w:rsidR="00776B60" w:rsidRPr="00E74DEE" w:rsidRDefault="003C1728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E43D78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0F697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Mart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776B60" w:rsidRPr="00E74DEE" w:rsidRDefault="003C1728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3C1728">
              <w:rPr>
                <w:rFonts w:ascii="Tahoma" w:hAnsi="Tahoma" w:cs="Tahoma"/>
                <w:sz w:val="16"/>
                <w:szCs w:val="16"/>
              </w:rPr>
              <w:t>Sütun Grafiği</w:t>
            </w:r>
            <w:r w:rsidR="00E43D78">
              <w:rPr>
                <w:rFonts w:ascii="Tahoma" w:hAnsi="Tahoma" w:cs="Tahoma"/>
                <w:sz w:val="16"/>
                <w:szCs w:val="16"/>
              </w:rPr>
              <w:t>ni İnceleme</w:t>
            </w:r>
          </w:p>
          <w:p w:rsidR="00E43D78" w:rsidRPr="00523A61" w:rsidRDefault="00E43D78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*Sütun Grafiği Oluşturma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birimkareler kullanılabilir.</w:t>
            </w:r>
          </w:p>
        </w:tc>
        <w:tc>
          <w:tcPr>
            <w:tcW w:w="1559" w:type="dxa"/>
            <w:vAlign w:val="center"/>
          </w:tcPr>
          <w:p w:rsidR="00C54BCA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E6C9F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0F697C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D2115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1728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3C1728" w:rsidRPr="00E74DEE" w:rsidRDefault="003C1728" w:rsidP="003C172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FD2115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Elde Ettiği Veriyi Sunma</w:t>
            </w:r>
          </w:p>
          <w:p w:rsidR="000C0E11" w:rsidRPr="00523A61" w:rsidRDefault="000C0E11" w:rsidP="003C172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f) İki veya daha fazla özellik kullanılır.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g) Bilgi ve iletişim teknolojilerinden yararlanılabilir.</w:t>
            </w:r>
          </w:p>
          <w:p w:rsidR="00FD2115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h) Verilerin farklı gösterimlerinden yararlanılarak tasarruf bilinci ile finansal okuryazarlık arasında ilişki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kurulu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FD211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18</w:t>
            </w:r>
            <w:r w:rsidR="00EA2420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5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Pr="00523A61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CE37C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CE37C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D2115" w:rsidRPr="00E74DEE" w:rsidRDefault="000F697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F697C">
              <w:rPr>
                <w:rFonts w:ascii="Tahoma" w:hAnsi="Tahoma" w:cs="Tahoma"/>
                <w:sz w:val="16"/>
                <w:szCs w:val="16"/>
              </w:rPr>
              <w:t>Üçgen, Kare ve Dikdörtgen</w:t>
            </w:r>
            <w:r w:rsidR="000C0E11">
              <w:rPr>
                <w:rFonts w:ascii="Tahoma" w:hAnsi="Tahoma" w:cs="Tahoma"/>
                <w:sz w:val="16"/>
                <w:szCs w:val="16"/>
              </w:rPr>
              <w:t>i İsimlendirme</w:t>
            </w:r>
          </w:p>
          <w:p w:rsidR="000C0E11" w:rsidRDefault="000C0E11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 Kenar Özellikleri</w:t>
            </w:r>
          </w:p>
          <w:p w:rsidR="000C0E11" w:rsidRPr="00523A61" w:rsidRDefault="000C0E11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*Kenarlarına Göre Üçgen Türleri</w:t>
            </w: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D2115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6E6C9F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91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93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96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Pr="00523A61" w:rsidRDefault="000F697C" w:rsidP="000F697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Küp Oluşturma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>(sayfa 1</w:t>
            </w:r>
            <w:r>
              <w:rPr>
                <w:rFonts w:ascii="Tahoma" w:hAnsi="Tahoma" w:cs="Tahoma"/>
                <w:sz w:val="16"/>
                <w:szCs w:val="16"/>
              </w:rPr>
              <w:t>99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0F697C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Eş Küplerle Model Oluşturma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201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A24CD4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CE37C2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FD2115" w:rsidRPr="00E74DEE" w:rsidRDefault="00CE37C2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CE37C2"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214292" w:rsidRDefault="006E6C9F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205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E37C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37C2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-NİSAN</w:t>
            </w:r>
          </w:p>
          <w:p w:rsidR="00CE37C2" w:rsidRPr="00523A61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E37C2" w:rsidRPr="00523A61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3 Nisan</w:t>
            </w:r>
          </w:p>
        </w:tc>
        <w:tc>
          <w:tcPr>
            <w:tcW w:w="425" w:type="dxa"/>
            <w:textDirection w:val="btLr"/>
            <w:vAlign w:val="center"/>
          </w:tcPr>
          <w:p w:rsidR="00CE37C2" w:rsidRPr="00523A61" w:rsidRDefault="00A24C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523A61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CE37C2" w:rsidRPr="00CE37C2" w:rsidRDefault="00CE37C2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</w:t>
            </w:r>
            <w:r w:rsidR="000C0E11">
              <w:rPr>
                <w:rFonts w:ascii="Tahoma" w:hAnsi="Tahoma" w:cs="Tahoma"/>
                <w:sz w:val="16"/>
                <w:szCs w:val="16"/>
              </w:rPr>
              <w:t>nın Belirlenmesi ve İsimlendirilmesi</w:t>
            </w:r>
          </w:p>
          <w:p w:rsidR="000C0E11" w:rsidRDefault="000C0E11" w:rsidP="00CE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:rsidR="000C0E11" w:rsidRPr="00523A61" w:rsidRDefault="000C0E11" w:rsidP="00CE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418" w:type="dxa"/>
            <w:vAlign w:val="center"/>
          </w:tcPr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E37C2" w:rsidRPr="00523A61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E37C2" w:rsidRPr="00523A61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E37C2" w:rsidRP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 w:rsidR="00A24CD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  <w:r w:rsidRPr="00CE37C2">
              <w:rPr>
                <w:rFonts w:ascii="Tahoma" w:hAnsi="Tahoma" w:cs="Tahoma"/>
                <w:sz w:val="16"/>
                <w:szCs w:val="16"/>
              </w:rPr>
              <w:cr/>
            </w:r>
          </w:p>
          <w:p w:rsidR="00CE37C2" w:rsidRPr="00523A61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37C2" w:rsidRPr="00523A61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208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211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215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A24CD4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C2667D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  <w:p w:rsidR="00AE5C80" w:rsidRPr="00523A61" w:rsidRDefault="00AE5C80" w:rsidP="00A24C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Default="003D7EA1" w:rsidP="003646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3D7EA1" w:rsidRDefault="003D7EA1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</w:t>
            </w:r>
            <w:r w:rsidR="000C0E11">
              <w:rPr>
                <w:rFonts w:ascii="Tahoma" w:hAnsi="Tahoma" w:cs="Tahoma"/>
                <w:sz w:val="16"/>
                <w:szCs w:val="16"/>
              </w:rPr>
              <w:t xml:space="preserve"> Doğrusu Çizme</w:t>
            </w:r>
          </w:p>
          <w:p w:rsidR="000C0E11" w:rsidRPr="00523A61" w:rsidRDefault="000C0E11" w:rsidP="003646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*Verilen Şeklin Doğruya Göre Simetriğini Çizme</w:t>
            </w:r>
          </w:p>
        </w:tc>
        <w:tc>
          <w:tcPr>
            <w:tcW w:w="1418" w:type="dxa"/>
            <w:vMerge w:val="restart"/>
            <w:vAlign w:val="center"/>
          </w:tcPr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D7EA1" w:rsidRPr="00523A6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</w:tc>
        <w:tc>
          <w:tcPr>
            <w:tcW w:w="1559" w:type="dxa"/>
            <w:vAlign w:val="center"/>
          </w:tcPr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3D7EA1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219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221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5C80" w:rsidRDefault="00AE5C80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C80" w:rsidRDefault="00AE5C80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Default="003D7EA1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Milimetrenin Kullanımı</w:t>
            </w:r>
          </w:p>
          <w:p w:rsidR="000C0E11" w:rsidRPr="00523A61" w:rsidRDefault="000C0E11" w:rsidP="00021B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Birimleri Dönüşümü</w:t>
            </w:r>
          </w:p>
        </w:tc>
        <w:tc>
          <w:tcPr>
            <w:tcW w:w="1418" w:type="dxa"/>
            <w:vMerge/>
            <w:vAlign w:val="center"/>
          </w:tcPr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3D7EA1" w:rsidRPr="00EA6052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*Getirdiği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5C80">
              <w:rPr>
                <w:rFonts w:ascii="Tahoma" w:hAnsi="Tahoma" w:cs="Tahoma"/>
                <w:sz w:val="16"/>
                <w:szCs w:val="16"/>
              </w:rPr>
              <w:t>Yenilikler</w:t>
            </w:r>
          </w:p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:rsidR="006E6C9F" w:rsidRDefault="006E6C9F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224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227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RPr="00C2667D" w:rsidTr="006E6C9F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3D7EA1" w:rsidRDefault="003D7EA1" w:rsidP="003D7E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Uzunluğu Tahmin Etme</w:t>
            </w:r>
          </w:p>
        </w:tc>
        <w:tc>
          <w:tcPr>
            <w:tcW w:w="1418" w:type="dxa"/>
            <w:vMerge/>
            <w:vAlign w:val="center"/>
          </w:tcPr>
          <w:p w:rsidR="003D7EA1" w:rsidRPr="00EB45D5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EB45D5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EA6052" w:rsidRDefault="003D7EA1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3D7EA1" w:rsidRPr="00523A61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-MAYIS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021B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5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3D7EA1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16FF8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</w:tc>
        <w:tc>
          <w:tcPr>
            <w:tcW w:w="1418" w:type="dxa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474C2" w:rsidRPr="00523A61" w:rsidRDefault="001474C2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E6C9F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2420" w:rsidRPr="00913BE0" w:rsidRDefault="00EA2420" w:rsidP="00EA242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231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23</w:t>
            </w:r>
            <w:r w:rsidR="00EA2420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Mayıs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EA1" w:rsidRPr="00523A6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Pr="00C16FF8" w:rsidRDefault="003D7EA1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8833C1">
              <w:rPr>
                <w:rFonts w:ascii="Tahoma" w:hAnsi="Tahoma" w:cs="Tahoma"/>
                <w:sz w:val="16"/>
                <w:szCs w:val="16"/>
              </w:rPr>
              <w:t>Kare ve Dikdörtgenin Çevre Uzunlukları</w:t>
            </w:r>
          </w:p>
          <w:p w:rsidR="000C0E11" w:rsidRPr="00523A61" w:rsidRDefault="000C0E11" w:rsidP="003B18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Aynı Olma Geometrik Şekiller Oluşturma</w:t>
            </w:r>
          </w:p>
        </w:tc>
        <w:tc>
          <w:tcPr>
            <w:tcW w:w="1418" w:type="dxa"/>
            <w:vMerge w:val="restart"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8833C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Noktalı ya da izometrik kâğıttan faydalanılarak etkinlikler yapılır.</w:t>
            </w:r>
          </w:p>
        </w:tc>
        <w:tc>
          <w:tcPr>
            <w:tcW w:w="1559" w:type="dxa"/>
            <w:vAlign w:val="center"/>
          </w:tcPr>
          <w:p w:rsidR="003D7EA1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240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243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D7EA1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D7EA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C0E11"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Merge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3D7EA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3D7EA1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833C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833C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M.4.3.3.1. Şekillerin alanlarının, bu alanı kaplayan birim</w:t>
            </w:r>
            <w:r w:rsidR="00FD462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33C1">
              <w:rPr>
                <w:rFonts w:ascii="Tahoma" w:hAnsi="Tahoma" w:cs="Tahoma"/>
                <w:sz w:val="16"/>
                <w:szCs w:val="16"/>
              </w:rPr>
              <w:t>karelerin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Düzlemsel Şekillerin Alanı</w:t>
            </w:r>
          </w:p>
        </w:tc>
        <w:tc>
          <w:tcPr>
            <w:tcW w:w="1418" w:type="dxa"/>
            <w:vMerge/>
            <w:vAlign w:val="center"/>
          </w:tcPr>
          <w:p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8833C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:rsidR="008833C1" w:rsidRPr="00871A88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252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1867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B1867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3B1867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418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Kare ve dikdörtgenin alanlarını birimkareleri sayarak hesaplar.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3B1867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3B1867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E6C9F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255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3-34-35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3305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Haziran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305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B1867" w:rsidRDefault="008833C1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B1867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Kilogram ve Gram</w:t>
            </w:r>
          </w:p>
          <w:p w:rsidR="00FD462E" w:rsidRDefault="00FD462E" w:rsidP="004C3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Ölçme</w:t>
            </w:r>
          </w:p>
          <w:p w:rsidR="00FD462E" w:rsidRDefault="00FD462E" w:rsidP="004C3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*Ton ve Miligramın Kullanım Yerleri</w:t>
            </w:r>
          </w:p>
          <w:p w:rsidR="00FD462E" w:rsidRPr="00523A61" w:rsidRDefault="00FD462E" w:rsidP="004C3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Ölçü Birimleri Arasındaki İlişki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1867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Pr="00EA6052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258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260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263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265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33701F" w:rsidRPr="00523A61" w:rsidRDefault="00330567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267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01F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Litre ve Mililitre</w:t>
            </w:r>
          </w:p>
          <w:p w:rsidR="00FD462E" w:rsidRPr="00523A61" w:rsidRDefault="00FD462E" w:rsidP="003E4A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*Litre ve Mililitreyi Kullanma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a) Modeller kullanılarak etkinlikler yapılır. Örneğin 1 bardak su 200 mL, 6 bardak su 1 litre 200 mL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330567" w:rsidRPr="00EA6052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270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273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15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Sıvı Ölçmede Tahmin Etme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EA6052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276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885265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021B6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Haziran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747C6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4747C6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FD462E"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Align w:val="center"/>
          </w:tcPr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0567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4747C6" w:rsidRPr="00523A61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1B40" w:rsidRPr="00913BE0" w:rsidRDefault="00701B40" w:rsidP="00701B4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Çalışalım 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279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Değerlendirmesi</w:t>
            </w:r>
            <w:r w:rsidR="00701B40">
              <w:rPr>
                <w:rFonts w:ascii="Tahoma" w:hAnsi="Tahoma" w:cs="Tahoma"/>
                <w:sz w:val="16"/>
                <w:szCs w:val="16"/>
              </w:rPr>
              <w:t xml:space="preserve"> (sayfa 282)</w:t>
            </w:r>
            <w:bookmarkStart w:id="9" w:name="_GoBack"/>
            <w:bookmarkEnd w:id="9"/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8"/>
    </w:tbl>
    <w:p w:rsidR="00196844" w:rsidRDefault="00196844" w:rsidP="00932D32"/>
    <w:p w:rsidR="00196844" w:rsidRDefault="00196844" w:rsidP="00932D32"/>
    <w:p w:rsidR="00196844" w:rsidRDefault="00196844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55526E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B89" w:rsidRDefault="00EC4B89" w:rsidP="008D6516">
      <w:pPr>
        <w:spacing w:after="0" w:line="240" w:lineRule="auto"/>
      </w:pPr>
      <w:r>
        <w:separator/>
      </w:r>
    </w:p>
  </w:endnote>
  <w:endnote w:type="continuationSeparator" w:id="0">
    <w:p w:rsidR="00EC4B89" w:rsidRDefault="00EC4B8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B89" w:rsidRDefault="00EC4B89" w:rsidP="008D6516">
      <w:pPr>
        <w:spacing w:after="0" w:line="240" w:lineRule="auto"/>
      </w:pPr>
      <w:r>
        <w:separator/>
      </w:r>
    </w:p>
  </w:footnote>
  <w:footnote w:type="continuationSeparator" w:id="0">
    <w:p w:rsidR="00EC4B89" w:rsidRDefault="00EC4B8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261D5" w:rsidTr="00D77AE1">
      <w:trPr>
        <w:trHeight w:val="1124"/>
        <w:jc w:val="center"/>
      </w:trPr>
      <w:tc>
        <w:tcPr>
          <w:tcW w:w="15725" w:type="dxa"/>
          <w:vAlign w:val="center"/>
        </w:tcPr>
        <w:p w:rsidR="00A261D5" w:rsidRPr="00D77AE1" w:rsidRDefault="00A261D5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A261D5" w:rsidRPr="00D77AE1" w:rsidRDefault="00A261D5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A261D5" w:rsidRDefault="00A261D5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A261D5" w:rsidRDefault="00A261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21B66"/>
    <w:rsid w:val="00035DEC"/>
    <w:rsid w:val="000379A3"/>
    <w:rsid w:val="0007065D"/>
    <w:rsid w:val="000A3648"/>
    <w:rsid w:val="000B6453"/>
    <w:rsid w:val="000C0E11"/>
    <w:rsid w:val="000C6468"/>
    <w:rsid w:val="000C7F79"/>
    <w:rsid w:val="000D1459"/>
    <w:rsid w:val="000D2B3D"/>
    <w:rsid w:val="000F3A2E"/>
    <w:rsid w:val="000F6005"/>
    <w:rsid w:val="000F697C"/>
    <w:rsid w:val="00102533"/>
    <w:rsid w:val="00112E6B"/>
    <w:rsid w:val="00122C21"/>
    <w:rsid w:val="001474C2"/>
    <w:rsid w:val="00161DF8"/>
    <w:rsid w:val="00173483"/>
    <w:rsid w:val="00176F5A"/>
    <w:rsid w:val="00196844"/>
    <w:rsid w:val="00196B02"/>
    <w:rsid w:val="001A46D7"/>
    <w:rsid w:val="00214292"/>
    <w:rsid w:val="0022576D"/>
    <w:rsid w:val="002258C7"/>
    <w:rsid w:val="00232BBA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4178B2"/>
    <w:rsid w:val="004275BD"/>
    <w:rsid w:val="00442677"/>
    <w:rsid w:val="0044464F"/>
    <w:rsid w:val="004747C6"/>
    <w:rsid w:val="00474EE0"/>
    <w:rsid w:val="004758A4"/>
    <w:rsid w:val="0048653E"/>
    <w:rsid w:val="00492E4F"/>
    <w:rsid w:val="00495AA5"/>
    <w:rsid w:val="004A09D1"/>
    <w:rsid w:val="004A2D37"/>
    <w:rsid w:val="004C398B"/>
    <w:rsid w:val="00500F50"/>
    <w:rsid w:val="00501BF2"/>
    <w:rsid w:val="00523A61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5046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701B40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D4619"/>
    <w:rsid w:val="009D740D"/>
    <w:rsid w:val="009E217B"/>
    <w:rsid w:val="00A14534"/>
    <w:rsid w:val="00A15243"/>
    <w:rsid w:val="00A2236F"/>
    <w:rsid w:val="00A24CD4"/>
    <w:rsid w:val="00A261D5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43D78"/>
    <w:rsid w:val="00E56D85"/>
    <w:rsid w:val="00E67895"/>
    <w:rsid w:val="00E74DEE"/>
    <w:rsid w:val="00E76C6B"/>
    <w:rsid w:val="00E854EE"/>
    <w:rsid w:val="00EA0A67"/>
    <w:rsid w:val="00EA2420"/>
    <w:rsid w:val="00EA6052"/>
    <w:rsid w:val="00EB45D5"/>
    <w:rsid w:val="00EC4B89"/>
    <w:rsid w:val="00EE09F9"/>
    <w:rsid w:val="00EE7212"/>
    <w:rsid w:val="00EF68ED"/>
    <w:rsid w:val="00F11DDD"/>
    <w:rsid w:val="00F2437A"/>
    <w:rsid w:val="00F27A8C"/>
    <w:rsid w:val="00F3075C"/>
    <w:rsid w:val="00F40219"/>
    <w:rsid w:val="00F52AD2"/>
    <w:rsid w:val="00F6044D"/>
    <w:rsid w:val="00F858E5"/>
    <w:rsid w:val="00FD2115"/>
    <w:rsid w:val="00FD462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5EF7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1899F-27E9-4002-A5E1-FC2A5246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20</Pages>
  <Words>5513</Words>
  <Characters>31426</Characters>
  <Application>Microsoft Office Word</Application>
  <DocSecurity>0</DocSecurity>
  <Lines>261</Lines>
  <Paragraphs>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5</cp:revision>
  <dcterms:created xsi:type="dcterms:W3CDTF">2019-09-07T09:04:00Z</dcterms:created>
  <dcterms:modified xsi:type="dcterms:W3CDTF">2019-09-07T10:11:00Z</dcterms:modified>
</cp:coreProperties>
</file>