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0A1E34">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0A1E34">
        <w:rPr>
          <w:b/>
        </w:rPr>
        <w:t>9</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 xml:space="preserve">(HAFTA </w:t>
      </w:r>
      <w:r w:rsidR="00604C01">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A1E34" w:rsidP="00042BEA">
            <w:pPr>
              <w:spacing w:line="220" w:lineRule="exact"/>
            </w:pPr>
            <w:r>
              <w:t>8 Saat</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E19F6"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A1E34" w:rsidP="00042BEA">
            <w:pPr>
              <w:tabs>
                <w:tab w:val="left" w:pos="284"/>
              </w:tabs>
              <w:spacing w:line="240" w:lineRule="exact"/>
            </w:pPr>
            <w:r>
              <w:t>Çocuk Dünyası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604C01" w:rsidP="00042BEA">
            <w:pPr>
              <w:tabs>
                <w:tab w:val="left" w:pos="284"/>
              </w:tabs>
              <w:spacing w:line="240" w:lineRule="exact"/>
            </w:pPr>
            <w:r>
              <w:rPr>
                <w:iCs/>
                <w:color w:val="404040" w:themeColor="text1" w:themeTint="BF"/>
              </w:rPr>
              <w:t>Arkadaşlık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0A1E34" w:rsidRPr="000A1E34" w:rsidRDefault="000A1E34" w:rsidP="000A1E34">
            <w:pPr>
              <w:rPr>
                <w:rFonts w:ascii="Tahoma" w:hAnsi="Tahoma" w:cs="Tahoma"/>
                <w:sz w:val="18"/>
                <w:szCs w:val="18"/>
              </w:rPr>
            </w:pPr>
            <w:r w:rsidRPr="000A1E34">
              <w:rPr>
                <w:rFonts w:ascii="Tahoma" w:hAnsi="Tahoma" w:cs="Tahoma"/>
                <w:sz w:val="18"/>
                <w:szCs w:val="18"/>
              </w:rPr>
              <w:t>T.4.2.1. Kelimeleri anlamlarına uygun kullanır.</w:t>
            </w:r>
          </w:p>
          <w:p w:rsidR="000A1E34" w:rsidRPr="000A1E34" w:rsidRDefault="000A1E34" w:rsidP="000A1E34">
            <w:pPr>
              <w:rPr>
                <w:rFonts w:ascii="Tahoma" w:hAnsi="Tahoma" w:cs="Tahoma"/>
                <w:sz w:val="18"/>
                <w:szCs w:val="18"/>
              </w:rPr>
            </w:pPr>
            <w:r w:rsidRPr="000A1E34">
              <w:rPr>
                <w:rFonts w:ascii="Tahoma" w:hAnsi="Tahoma" w:cs="Tahoma"/>
                <w:sz w:val="18"/>
                <w:szCs w:val="18"/>
              </w:rPr>
              <w:t>T.4.2.2. Hazırlıksız konuşmalar yapar.</w:t>
            </w:r>
          </w:p>
          <w:p w:rsidR="000A1E34" w:rsidRPr="000A1E34" w:rsidRDefault="000A1E34" w:rsidP="000A1E34">
            <w:pPr>
              <w:rPr>
                <w:rFonts w:ascii="Tahoma" w:hAnsi="Tahoma" w:cs="Tahoma"/>
                <w:sz w:val="18"/>
                <w:szCs w:val="18"/>
              </w:rPr>
            </w:pPr>
            <w:r w:rsidRPr="000A1E34">
              <w:rPr>
                <w:rFonts w:ascii="Tahoma" w:hAnsi="Tahoma" w:cs="Tahoma"/>
                <w:sz w:val="18"/>
                <w:szCs w:val="18"/>
              </w:rPr>
              <w:t>T.4.2.3. Hazırlıklı konuşmalar yapar.</w:t>
            </w:r>
          </w:p>
          <w:p w:rsidR="000A1E34" w:rsidRPr="000A1E34" w:rsidRDefault="000A1E34" w:rsidP="000A1E34">
            <w:pPr>
              <w:rPr>
                <w:rFonts w:ascii="Tahoma" w:hAnsi="Tahoma" w:cs="Tahoma"/>
                <w:sz w:val="18"/>
                <w:szCs w:val="18"/>
              </w:rPr>
            </w:pPr>
            <w:r w:rsidRPr="000A1E34">
              <w:rPr>
                <w:rFonts w:ascii="Tahoma" w:hAnsi="Tahoma" w:cs="Tahoma"/>
                <w:sz w:val="18"/>
                <w:szCs w:val="18"/>
              </w:rPr>
              <w:t>T.4.2.4. Konuşma stratejilerini uygular.</w:t>
            </w:r>
          </w:p>
          <w:p w:rsidR="00AE35FD" w:rsidRDefault="000A1E34" w:rsidP="000A1E34">
            <w:pPr>
              <w:rPr>
                <w:rFonts w:ascii="Tahoma" w:hAnsi="Tahoma" w:cs="Tahoma"/>
                <w:sz w:val="18"/>
                <w:szCs w:val="18"/>
              </w:rPr>
            </w:pPr>
            <w:r w:rsidRPr="000A1E34">
              <w:rPr>
                <w:rFonts w:ascii="Tahoma" w:hAnsi="Tahoma" w:cs="Tahoma"/>
                <w:sz w:val="18"/>
                <w:szCs w:val="18"/>
              </w:rPr>
              <w:t>T4.2.5. Sınıf içindeki tartışma ve konuşmalara katılır.</w:t>
            </w:r>
          </w:p>
          <w:p w:rsidR="00604C01" w:rsidRPr="00604C01" w:rsidRDefault="00604C01" w:rsidP="00604C01">
            <w:pPr>
              <w:rPr>
                <w:rFonts w:ascii="Tahoma" w:hAnsi="Tahoma" w:cs="Tahoma"/>
                <w:sz w:val="18"/>
                <w:szCs w:val="18"/>
              </w:rPr>
            </w:pPr>
            <w:r w:rsidRPr="00604C01">
              <w:rPr>
                <w:rFonts w:ascii="Tahoma" w:hAnsi="Tahoma" w:cs="Tahoma"/>
                <w:sz w:val="18"/>
                <w:szCs w:val="18"/>
              </w:rPr>
              <w:t>T.4.3.2. Vurgu, tonlama ve telaffuza dikkat ederek okur.</w:t>
            </w:r>
          </w:p>
          <w:p w:rsidR="00604C01" w:rsidRPr="00604C01" w:rsidRDefault="00604C01" w:rsidP="00604C01">
            <w:pPr>
              <w:rPr>
                <w:rFonts w:ascii="Tahoma" w:hAnsi="Tahoma" w:cs="Tahoma"/>
                <w:sz w:val="18"/>
                <w:szCs w:val="18"/>
              </w:rPr>
            </w:pPr>
            <w:r w:rsidRPr="00604C01">
              <w:rPr>
                <w:rFonts w:ascii="Tahoma" w:hAnsi="Tahoma" w:cs="Tahoma"/>
                <w:sz w:val="18"/>
                <w:szCs w:val="18"/>
              </w:rPr>
              <w:t>T.4.3.3. Şiir okur.</w:t>
            </w:r>
          </w:p>
          <w:p w:rsidR="00604C01" w:rsidRPr="00604C01" w:rsidRDefault="00604C01" w:rsidP="00604C01">
            <w:pPr>
              <w:rPr>
                <w:rFonts w:ascii="Tahoma" w:hAnsi="Tahoma" w:cs="Tahoma"/>
                <w:sz w:val="18"/>
                <w:szCs w:val="18"/>
              </w:rPr>
            </w:pPr>
            <w:r w:rsidRPr="00604C01">
              <w:rPr>
                <w:rFonts w:ascii="Tahoma" w:hAnsi="Tahoma" w:cs="Tahoma"/>
                <w:sz w:val="18"/>
                <w:szCs w:val="18"/>
              </w:rPr>
              <w:t>T.4.3.4. Metinleri türün özelliklerine uygun biçimde okur.</w:t>
            </w:r>
          </w:p>
          <w:p w:rsidR="00604C01" w:rsidRPr="00604C01" w:rsidRDefault="00604C01" w:rsidP="00604C01">
            <w:pPr>
              <w:rPr>
                <w:rFonts w:ascii="Tahoma" w:hAnsi="Tahoma" w:cs="Tahoma"/>
                <w:sz w:val="18"/>
                <w:szCs w:val="18"/>
              </w:rPr>
            </w:pPr>
            <w:r w:rsidRPr="00604C01">
              <w:rPr>
                <w:rFonts w:ascii="Tahoma" w:hAnsi="Tahoma" w:cs="Tahoma"/>
                <w:sz w:val="18"/>
                <w:szCs w:val="18"/>
              </w:rPr>
              <w:t>T.4.3.6 Okuma stratejilerini uygular.</w:t>
            </w:r>
          </w:p>
          <w:p w:rsidR="00604C01" w:rsidRPr="00604C01" w:rsidRDefault="00604C01" w:rsidP="00604C01">
            <w:pPr>
              <w:rPr>
                <w:rFonts w:ascii="Tahoma" w:hAnsi="Tahoma" w:cs="Tahoma"/>
                <w:sz w:val="18"/>
                <w:szCs w:val="18"/>
              </w:rPr>
            </w:pPr>
            <w:r w:rsidRPr="00604C01">
              <w:rPr>
                <w:rFonts w:ascii="Tahoma" w:hAnsi="Tahoma" w:cs="Tahoma"/>
                <w:sz w:val="18"/>
                <w:szCs w:val="18"/>
              </w:rPr>
              <w:t>T.4.3.7. Kelimelerin zıt anlamlılarını bulur.</w:t>
            </w:r>
          </w:p>
          <w:p w:rsidR="00604C01" w:rsidRPr="00604C01" w:rsidRDefault="00604C01" w:rsidP="00604C01">
            <w:pPr>
              <w:rPr>
                <w:rFonts w:ascii="Tahoma" w:hAnsi="Tahoma" w:cs="Tahoma"/>
                <w:sz w:val="18"/>
                <w:szCs w:val="18"/>
              </w:rPr>
            </w:pPr>
            <w:r w:rsidRPr="00604C01">
              <w:rPr>
                <w:rFonts w:ascii="Tahoma" w:hAnsi="Tahoma" w:cs="Tahoma"/>
                <w:sz w:val="18"/>
                <w:szCs w:val="18"/>
              </w:rPr>
              <w:t>T.4.3.12. Bağlamdan yararlanarak bilmediği kelime ve kelime gruplarının anlamını tahmin eder.</w:t>
            </w:r>
          </w:p>
          <w:p w:rsidR="00604C01" w:rsidRPr="00604C01" w:rsidRDefault="00604C01" w:rsidP="00604C01">
            <w:pPr>
              <w:rPr>
                <w:rFonts w:ascii="Tahoma" w:hAnsi="Tahoma" w:cs="Tahoma"/>
                <w:sz w:val="18"/>
                <w:szCs w:val="18"/>
              </w:rPr>
            </w:pPr>
            <w:r w:rsidRPr="00604C01">
              <w:rPr>
                <w:rFonts w:ascii="Tahoma" w:hAnsi="Tahoma" w:cs="Tahoma"/>
                <w:sz w:val="18"/>
                <w:szCs w:val="18"/>
              </w:rPr>
              <w:t>T.4.3.16. Okuduğu metnin konusunu belirler.</w:t>
            </w:r>
          </w:p>
          <w:p w:rsidR="00604C01" w:rsidRPr="00604C01" w:rsidRDefault="00604C01" w:rsidP="00604C01">
            <w:pPr>
              <w:rPr>
                <w:rFonts w:ascii="Tahoma" w:hAnsi="Tahoma" w:cs="Tahoma"/>
                <w:sz w:val="18"/>
                <w:szCs w:val="18"/>
              </w:rPr>
            </w:pPr>
            <w:r w:rsidRPr="00604C01">
              <w:rPr>
                <w:rFonts w:ascii="Tahoma" w:hAnsi="Tahoma" w:cs="Tahoma"/>
                <w:sz w:val="18"/>
                <w:szCs w:val="18"/>
              </w:rPr>
              <w:t>T.4.3.17. Metnin ana fikri/ana duygusunu belirler.</w:t>
            </w:r>
          </w:p>
          <w:p w:rsidR="00604C01" w:rsidRPr="00604C01" w:rsidRDefault="00604C01" w:rsidP="00604C01">
            <w:pPr>
              <w:rPr>
                <w:rFonts w:ascii="Tahoma" w:hAnsi="Tahoma" w:cs="Tahoma"/>
                <w:sz w:val="18"/>
                <w:szCs w:val="18"/>
              </w:rPr>
            </w:pPr>
            <w:r w:rsidRPr="00604C01">
              <w:rPr>
                <w:rFonts w:ascii="Tahoma" w:hAnsi="Tahoma" w:cs="Tahoma"/>
                <w:sz w:val="18"/>
                <w:szCs w:val="18"/>
              </w:rPr>
              <w:t>T.4.3.18. Okuduğu metinle ilgili soruları cevaplar.</w:t>
            </w:r>
          </w:p>
          <w:p w:rsidR="00604C01" w:rsidRPr="00604C01" w:rsidRDefault="00604C01" w:rsidP="00604C01">
            <w:pPr>
              <w:rPr>
                <w:rFonts w:ascii="Tahoma" w:hAnsi="Tahoma" w:cs="Tahoma"/>
                <w:sz w:val="18"/>
                <w:szCs w:val="18"/>
              </w:rPr>
            </w:pPr>
            <w:r w:rsidRPr="00604C01">
              <w:rPr>
                <w:rFonts w:ascii="Tahoma" w:hAnsi="Tahoma" w:cs="Tahoma"/>
                <w:sz w:val="18"/>
                <w:szCs w:val="18"/>
              </w:rPr>
              <w:t>T.4.3.21. Okuduğu metnin içeriğine uygun başlık belirler.</w:t>
            </w:r>
          </w:p>
          <w:p w:rsidR="00604C01" w:rsidRPr="00604C01" w:rsidRDefault="00604C01" w:rsidP="00604C01">
            <w:pPr>
              <w:rPr>
                <w:rFonts w:ascii="Tahoma" w:hAnsi="Tahoma" w:cs="Tahoma"/>
                <w:sz w:val="18"/>
                <w:szCs w:val="18"/>
              </w:rPr>
            </w:pPr>
            <w:r w:rsidRPr="00604C01">
              <w:rPr>
                <w:rFonts w:ascii="Tahoma" w:hAnsi="Tahoma" w:cs="Tahoma"/>
                <w:sz w:val="18"/>
                <w:szCs w:val="18"/>
              </w:rPr>
              <w:t>T.4.3.31. Metinler arasında karşılaştırma yapar.</w:t>
            </w:r>
          </w:p>
          <w:p w:rsidR="00604C01" w:rsidRPr="00604C01" w:rsidRDefault="00604C01" w:rsidP="00604C01">
            <w:pPr>
              <w:rPr>
                <w:rFonts w:ascii="Tahoma" w:hAnsi="Tahoma" w:cs="Tahoma"/>
                <w:sz w:val="18"/>
                <w:szCs w:val="18"/>
              </w:rPr>
            </w:pPr>
            <w:r w:rsidRPr="00604C01">
              <w:rPr>
                <w:rFonts w:ascii="Tahoma" w:hAnsi="Tahoma" w:cs="Tahoma"/>
                <w:sz w:val="18"/>
                <w:szCs w:val="18"/>
              </w:rPr>
              <w:t>T.4.4.6. Görselleri ilişkilendirerek bir olayı anlatır.</w:t>
            </w:r>
          </w:p>
          <w:p w:rsidR="00604C01" w:rsidRPr="00604C01" w:rsidRDefault="00604C01" w:rsidP="00604C01">
            <w:pPr>
              <w:rPr>
                <w:rFonts w:ascii="Tahoma" w:hAnsi="Tahoma" w:cs="Tahoma"/>
                <w:sz w:val="18"/>
                <w:szCs w:val="18"/>
              </w:rPr>
            </w:pPr>
            <w:r w:rsidRPr="00604C01">
              <w:rPr>
                <w:rFonts w:ascii="Tahoma" w:hAnsi="Tahoma" w:cs="Tahoma"/>
                <w:sz w:val="18"/>
                <w:szCs w:val="18"/>
              </w:rPr>
              <w:t>T.4.4.9. Formları yönergelerine uygun doldurur.</w:t>
            </w:r>
          </w:p>
          <w:p w:rsidR="000A1E34" w:rsidRPr="001422DA" w:rsidRDefault="00604C01" w:rsidP="00604C01">
            <w:pPr>
              <w:rPr>
                <w:rFonts w:ascii="Tahoma" w:hAnsi="Tahoma" w:cs="Tahoma"/>
                <w:sz w:val="18"/>
                <w:szCs w:val="18"/>
              </w:rPr>
            </w:pPr>
            <w:r w:rsidRPr="00604C01">
              <w:rPr>
                <w:rFonts w:ascii="Tahoma" w:hAnsi="Tahoma" w:cs="Tahoma"/>
                <w:sz w:val="18"/>
                <w:szCs w:val="18"/>
              </w:rPr>
              <w:t>T.4.4.10. Büyük harfleri ve noktalama işaretlerini uygun yerlerde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w:t>
            </w:r>
            <w:r w:rsidR="00D664D1">
              <w:t>soru cevap</w:t>
            </w:r>
            <w:r w:rsidR="008B04CB">
              <w:t>, tümevarım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r w:rsidR="0080397C">
              <w:t xml:space="preserve">, </w:t>
            </w:r>
            <w:r w:rsidR="008B04CB">
              <w:t>“</w:t>
            </w:r>
            <w:r w:rsidR="00604C01">
              <w:t>Arkadaşlık</w:t>
            </w:r>
            <w:r w:rsidR="008B04CB">
              <w:t>” metni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4C01" w:rsidRDefault="00604C01" w:rsidP="00604C01">
            <w:pPr>
              <w:pStyle w:val="ListeParagraf"/>
              <w:numPr>
                <w:ilvl w:val="0"/>
                <w:numId w:val="21"/>
              </w:numPr>
              <w:autoSpaceDE w:val="0"/>
              <w:autoSpaceDN w:val="0"/>
              <w:adjustRightInd w:val="0"/>
              <w:rPr>
                <w:iCs/>
              </w:rPr>
            </w:pPr>
            <w:r>
              <w:rPr>
                <w:iCs/>
              </w:rPr>
              <w:t>En sevdikleri arkadaşlarının kimler olduğu, onlarla birlikteyken neleri yapmaktan hoşlandıkları sorgulanır.</w:t>
            </w:r>
          </w:p>
          <w:p w:rsidR="006C08C6" w:rsidRDefault="00604C01" w:rsidP="00604C01">
            <w:pPr>
              <w:pStyle w:val="ListeParagraf"/>
              <w:numPr>
                <w:ilvl w:val="0"/>
                <w:numId w:val="21"/>
              </w:numPr>
              <w:autoSpaceDE w:val="0"/>
              <w:autoSpaceDN w:val="0"/>
              <w:adjustRightInd w:val="0"/>
              <w:rPr>
                <w:iCs/>
              </w:rPr>
            </w:pPr>
            <w:r>
              <w:rPr>
                <w:iCs/>
              </w:rPr>
              <w:t>Ders kitabındaki görseller inceletilir, görsellerde arkadaşlığın nasıl anlatıldığı sorgulanır. (Sayfa 21)</w:t>
            </w:r>
          </w:p>
          <w:p w:rsidR="00604C01" w:rsidRDefault="00604C01" w:rsidP="00604C01">
            <w:pPr>
              <w:pStyle w:val="ListeParagraf"/>
              <w:numPr>
                <w:ilvl w:val="0"/>
                <w:numId w:val="21"/>
              </w:numPr>
              <w:autoSpaceDE w:val="0"/>
              <w:autoSpaceDN w:val="0"/>
              <w:adjustRightInd w:val="0"/>
              <w:rPr>
                <w:iCs/>
              </w:rPr>
            </w:pPr>
            <w:r>
              <w:rPr>
                <w:iCs/>
              </w:rPr>
              <w:t>Vurgu, tonlama hakkında bilgi verildikten sonra “Arkadaşlık” şiiri vurgu ve tonlamaya dikkat edilerek okutulur.</w:t>
            </w:r>
          </w:p>
          <w:p w:rsidR="00604C01" w:rsidRDefault="00604C01" w:rsidP="00604C01">
            <w:pPr>
              <w:pStyle w:val="ListeParagraf"/>
              <w:numPr>
                <w:ilvl w:val="0"/>
                <w:numId w:val="21"/>
              </w:numPr>
              <w:autoSpaceDE w:val="0"/>
              <w:autoSpaceDN w:val="0"/>
              <w:adjustRightInd w:val="0"/>
              <w:rPr>
                <w:iCs/>
              </w:rPr>
            </w:pPr>
            <w:r>
              <w:rPr>
                <w:iCs/>
              </w:rPr>
              <w:t xml:space="preserve">Şiirde anlamını bilmedikleri kelimeleri yazmaları ve anlamlarını içinde yer aldığı dizelerden hareketle tahmin etmeleri istenir. Tahminlerinin doğruluğunu sözlükten kontrol etmeleri ve birer cümle içinde kullanmaları istenir. </w:t>
            </w:r>
            <w:r w:rsidRPr="0048039D">
              <w:rPr>
                <w:b/>
                <w:bCs/>
                <w:iCs/>
              </w:rPr>
              <w:t>(Etkinlik 1)</w:t>
            </w:r>
          </w:p>
          <w:p w:rsidR="00604C01" w:rsidRDefault="00604C01" w:rsidP="00604C01">
            <w:pPr>
              <w:pStyle w:val="ListeParagraf"/>
              <w:numPr>
                <w:ilvl w:val="0"/>
                <w:numId w:val="21"/>
              </w:numPr>
              <w:autoSpaceDE w:val="0"/>
              <w:autoSpaceDN w:val="0"/>
              <w:adjustRightInd w:val="0"/>
              <w:rPr>
                <w:iCs/>
              </w:rPr>
            </w:pPr>
            <w:r>
              <w:rPr>
                <w:iCs/>
              </w:rPr>
              <w:t xml:space="preserve">Metnin konusu görsellerden buldurulur. </w:t>
            </w:r>
            <w:r w:rsidRPr="0048039D">
              <w:rPr>
                <w:b/>
                <w:bCs/>
                <w:iCs/>
              </w:rPr>
              <w:t>(Etkinlik 2)</w:t>
            </w:r>
          </w:p>
          <w:p w:rsidR="00604C01" w:rsidRDefault="00604C01" w:rsidP="00604C01">
            <w:pPr>
              <w:pStyle w:val="ListeParagraf"/>
              <w:numPr>
                <w:ilvl w:val="0"/>
                <w:numId w:val="21"/>
              </w:numPr>
              <w:autoSpaceDE w:val="0"/>
              <w:autoSpaceDN w:val="0"/>
              <w:adjustRightInd w:val="0"/>
              <w:rPr>
                <w:iCs/>
              </w:rPr>
            </w:pPr>
            <w:r>
              <w:rPr>
                <w:iCs/>
              </w:rPr>
              <w:t xml:space="preserve">Sorular şiire göre cevaplatılır. </w:t>
            </w:r>
            <w:r w:rsidRPr="0048039D">
              <w:rPr>
                <w:b/>
                <w:bCs/>
                <w:iCs/>
              </w:rPr>
              <w:t>(Etkinlik 3)</w:t>
            </w:r>
          </w:p>
          <w:p w:rsidR="00604C01" w:rsidRDefault="00604C01" w:rsidP="00604C01">
            <w:pPr>
              <w:pStyle w:val="ListeParagraf"/>
              <w:numPr>
                <w:ilvl w:val="0"/>
                <w:numId w:val="21"/>
              </w:numPr>
              <w:autoSpaceDE w:val="0"/>
              <w:autoSpaceDN w:val="0"/>
              <w:adjustRightInd w:val="0"/>
              <w:rPr>
                <w:iCs/>
              </w:rPr>
            </w:pPr>
            <w:r>
              <w:rPr>
                <w:iCs/>
              </w:rPr>
              <w:t xml:space="preserve">Ana duygu bilgisi verildikten sonra şiirin ana duygusu buldurulur. </w:t>
            </w:r>
            <w:r w:rsidRPr="0048039D">
              <w:rPr>
                <w:b/>
                <w:bCs/>
                <w:iCs/>
              </w:rPr>
              <w:t>(Etkinlik 4)</w:t>
            </w:r>
          </w:p>
          <w:p w:rsidR="00604C01" w:rsidRDefault="00604C01" w:rsidP="00604C01">
            <w:pPr>
              <w:pStyle w:val="ListeParagraf"/>
              <w:numPr>
                <w:ilvl w:val="0"/>
                <w:numId w:val="21"/>
              </w:numPr>
              <w:autoSpaceDE w:val="0"/>
              <w:autoSpaceDN w:val="0"/>
              <w:adjustRightInd w:val="0"/>
              <w:rPr>
                <w:iCs/>
              </w:rPr>
            </w:pPr>
            <w:r>
              <w:rPr>
                <w:iCs/>
              </w:rPr>
              <w:t>Arkadaşlık metni ve Kuş Çocuk</w:t>
            </w:r>
            <w:r w:rsidR="005157EB">
              <w:rPr>
                <w:iCs/>
              </w:rPr>
              <w:t xml:space="preserve"> metni metin türleri açısından karşılaştırılır. </w:t>
            </w:r>
            <w:r w:rsidR="005157EB" w:rsidRPr="0048039D">
              <w:rPr>
                <w:b/>
                <w:bCs/>
                <w:iCs/>
              </w:rPr>
              <w:t>(Etkinlik 5)</w:t>
            </w:r>
          </w:p>
          <w:p w:rsidR="005157EB" w:rsidRDefault="005157EB" w:rsidP="00604C01">
            <w:pPr>
              <w:pStyle w:val="ListeParagraf"/>
              <w:numPr>
                <w:ilvl w:val="0"/>
                <w:numId w:val="21"/>
              </w:numPr>
              <w:autoSpaceDE w:val="0"/>
              <w:autoSpaceDN w:val="0"/>
              <w:adjustRightInd w:val="0"/>
              <w:rPr>
                <w:iCs/>
              </w:rPr>
            </w:pPr>
            <w:r>
              <w:rPr>
                <w:iCs/>
              </w:rPr>
              <w:t xml:space="preserve">Arkadaşlık şiirine farklı iki başlık buldurulur. </w:t>
            </w:r>
            <w:r w:rsidRPr="0048039D">
              <w:rPr>
                <w:b/>
                <w:bCs/>
                <w:iCs/>
              </w:rPr>
              <w:t>(Etkinlik 6)</w:t>
            </w:r>
          </w:p>
          <w:p w:rsidR="005157EB" w:rsidRDefault="005157EB" w:rsidP="00604C01">
            <w:pPr>
              <w:pStyle w:val="ListeParagraf"/>
              <w:numPr>
                <w:ilvl w:val="0"/>
                <w:numId w:val="21"/>
              </w:numPr>
              <w:autoSpaceDE w:val="0"/>
              <w:autoSpaceDN w:val="0"/>
              <w:adjustRightInd w:val="0"/>
              <w:rPr>
                <w:iCs/>
              </w:rPr>
            </w:pPr>
            <w:r>
              <w:rPr>
                <w:iCs/>
              </w:rPr>
              <w:t xml:space="preserve">Zıt anlamlı sözcükler etkinliği yaptırılır. </w:t>
            </w:r>
            <w:r w:rsidRPr="0048039D">
              <w:rPr>
                <w:b/>
                <w:bCs/>
                <w:iCs/>
              </w:rPr>
              <w:t>(Etkinlik 7)</w:t>
            </w:r>
          </w:p>
          <w:p w:rsidR="005157EB" w:rsidRDefault="005157EB" w:rsidP="00604C01">
            <w:pPr>
              <w:pStyle w:val="ListeParagraf"/>
              <w:numPr>
                <w:ilvl w:val="0"/>
                <w:numId w:val="21"/>
              </w:numPr>
              <w:autoSpaceDE w:val="0"/>
              <w:autoSpaceDN w:val="0"/>
              <w:adjustRightInd w:val="0"/>
              <w:rPr>
                <w:iCs/>
              </w:rPr>
            </w:pPr>
            <w:r>
              <w:rPr>
                <w:iCs/>
              </w:rPr>
              <w:t xml:space="preserve">Nokta, virgül ve üç nokta ile ilgili noktalama işaretleri etkinliği yaptırılır. </w:t>
            </w:r>
            <w:r w:rsidRPr="0048039D">
              <w:rPr>
                <w:b/>
                <w:bCs/>
                <w:iCs/>
              </w:rPr>
              <w:t>(Etkinlik 8)</w:t>
            </w:r>
          </w:p>
          <w:p w:rsidR="005157EB" w:rsidRDefault="005157EB" w:rsidP="00604C01">
            <w:pPr>
              <w:pStyle w:val="ListeParagraf"/>
              <w:numPr>
                <w:ilvl w:val="0"/>
                <w:numId w:val="21"/>
              </w:numPr>
              <w:autoSpaceDE w:val="0"/>
              <w:autoSpaceDN w:val="0"/>
              <w:adjustRightInd w:val="0"/>
              <w:rPr>
                <w:iCs/>
              </w:rPr>
            </w:pPr>
            <w:r>
              <w:rPr>
                <w:iCs/>
              </w:rPr>
              <w:t xml:space="preserve">Bir önceki hafta sonraki derse hazırlık olması için defterlerine yazmaları istenenler okutulur. Bu sözleri ve verilen ata sözlerini de dikkate alarak arkadaşlığın ve dostluğun önemi hakkında bir konuşma yapmaları ve konuşmalarını ders kitabındaki ölçütlere göre değerlendirmeleri istenir. </w:t>
            </w:r>
            <w:r w:rsidRPr="0048039D">
              <w:rPr>
                <w:b/>
                <w:bCs/>
                <w:iCs/>
              </w:rPr>
              <w:t>(Etkinlik 9)</w:t>
            </w:r>
          </w:p>
          <w:p w:rsidR="005157EB" w:rsidRDefault="005157EB" w:rsidP="00604C01">
            <w:pPr>
              <w:pStyle w:val="ListeParagraf"/>
              <w:numPr>
                <w:ilvl w:val="0"/>
                <w:numId w:val="21"/>
              </w:numPr>
              <w:autoSpaceDE w:val="0"/>
              <w:autoSpaceDN w:val="0"/>
              <w:adjustRightInd w:val="0"/>
              <w:rPr>
                <w:iCs/>
              </w:rPr>
            </w:pPr>
            <w:r>
              <w:rPr>
                <w:iCs/>
              </w:rPr>
              <w:t xml:space="preserve">Ders kitabındaki görselleri inceleyip birbiriyle ilişkilendirerek yaşanan olayı yazmaları istenir. </w:t>
            </w:r>
            <w:r w:rsidRPr="0048039D">
              <w:rPr>
                <w:b/>
                <w:bCs/>
                <w:iCs/>
              </w:rPr>
              <w:t>(Etkinlik 10)</w:t>
            </w:r>
          </w:p>
          <w:p w:rsidR="005157EB" w:rsidRPr="0083125C" w:rsidRDefault="005157EB" w:rsidP="00604C01">
            <w:pPr>
              <w:pStyle w:val="ListeParagraf"/>
              <w:numPr>
                <w:ilvl w:val="0"/>
                <w:numId w:val="21"/>
              </w:numPr>
              <w:autoSpaceDE w:val="0"/>
              <w:autoSpaceDN w:val="0"/>
              <w:adjustRightInd w:val="0"/>
              <w:rPr>
                <w:iCs/>
              </w:rPr>
            </w:pPr>
            <w:r>
              <w:rPr>
                <w:iCs/>
              </w:rPr>
              <w:t>Eğitici ve öğretici oyunlardan biri hakkında araştırma yapmaları, araştırma sonucunda edindikleri bilgileri kullanarak</w:t>
            </w:r>
            <w:r w:rsidR="0048039D">
              <w:rPr>
                <w:iCs/>
              </w:rPr>
              <w:t xml:space="preserve"> bu oyun hakkında bir konuşma hazırlamaları istenir.</w:t>
            </w:r>
          </w:p>
        </w:tc>
        <w:bookmarkStart w:id="4" w:name="_GoBack"/>
        <w:bookmarkEnd w:id="4"/>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lastRenderedPageBreak/>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025C9E" w:rsidRPr="00AF7516" w:rsidRDefault="00025C9E" w:rsidP="0080397C">
            <w:r>
              <w:t>Öğrencilerin derse katılımları gözlemlenecek.</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604C01" w:rsidRDefault="00604C01" w:rsidP="00604C01">
            <w:r>
              <w:t>Öğrencilerin izledikleri bir filmi tanıtmaları, görüş ve düşüncelerini belirterek anlatmaları sağlanır.</w:t>
            </w:r>
          </w:p>
          <w:p w:rsidR="00604C01" w:rsidRDefault="00604C01" w:rsidP="00604C01">
            <w:r>
              <w:t>Öğrencilerin verilen bir konuyu görsellerle destekleyerek kısa sunum hazırlamaları ve prova yapmaları sağlanır.</w:t>
            </w:r>
          </w:p>
          <w:p w:rsidR="00604C01" w:rsidRDefault="00604C01" w:rsidP="00604C01">
            <w:r>
              <w:t>Nezaket kurallarına uygun konuşulması gerektiği hatırlatılır.</w:t>
            </w:r>
          </w:p>
          <w:p w:rsidR="00604C01" w:rsidRDefault="00604C01" w:rsidP="00604C01">
            <w:r>
              <w:t>Beden dilini etkin kullanmanın önemi vurgulanır.</w:t>
            </w:r>
          </w:p>
          <w:p w:rsidR="00604C01" w:rsidRDefault="00604C01" w:rsidP="00604C01">
            <w:r>
              <w:t>Hikâye edici ve bilgilendirici metinler ile şiir okutulur.</w:t>
            </w:r>
          </w:p>
          <w:p w:rsidR="00604C01" w:rsidRDefault="00604C01" w:rsidP="00604C01">
            <w:r>
              <w:t>Öğrencilerin sesli, sessiz, tahmin ederek ve soru sorarak okuma yapmaları sağlanır.</w:t>
            </w:r>
          </w:p>
          <w:p w:rsidR="00604C01" w:rsidRDefault="00604C01" w:rsidP="00604C01">
            <w:r>
              <w:t>Öğrencilerin tahmin ettikleri kelime ve kelime gruplarının anlamlarını sözlüklerden kontrol etmeleri sağlanır.</w:t>
            </w:r>
          </w:p>
          <w:p w:rsidR="00604C01" w:rsidRDefault="00604C01" w:rsidP="00604C01">
            <w:r>
              <w:t>Öğrencilerin yeni öğrendikleri kelime ve kelime gruplarından sözlük oluşturmaları sağlanır.</w:t>
            </w:r>
          </w:p>
          <w:p w:rsidR="00604C01" w:rsidRDefault="00604C01" w:rsidP="00604C01">
            <w:r>
              <w:t>Metinlerin konuları ve karakterleri açısından karşılaştırılması sağlanır.</w:t>
            </w:r>
          </w:p>
          <w:p w:rsidR="000A1E34" w:rsidRPr="0083125C" w:rsidRDefault="00604C01" w:rsidP="00604C01">
            <w:r>
              <w:t>Yay ayraç, üç nokta, eğik çizgi, soru işareti, nokta, virgül, iki nokta, ünlem, tırnak işareti, kısa çizgi, konuşma çizgisi ve kesme işaretinin yaygın kullanılan işlevleri üzerinde durulur.</w:t>
            </w:r>
          </w:p>
        </w:tc>
      </w:tr>
    </w:tbl>
    <w:p w:rsidR="0050195F" w:rsidRDefault="0050195F"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AE35FD"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1E34">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sectPr w:rsidR="0050195F"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047" w:rsidRDefault="00A21047" w:rsidP="00161E3C">
      <w:r>
        <w:separator/>
      </w:r>
    </w:p>
  </w:endnote>
  <w:endnote w:type="continuationSeparator" w:id="0">
    <w:p w:rsidR="00A21047" w:rsidRDefault="00A210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047" w:rsidRDefault="00A21047" w:rsidP="00161E3C">
      <w:r>
        <w:separator/>
      </w:r>
    </w:p>
  </w:footnote>
  <w:footnote w:type="continuationSeparator" w:id="0">
    <w:p w:rsidR="00A21047" w:rsidRDefault="00A210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1B70"/>
    <w:rsid w:val="00023F0F"/>
    <w:rsid w:val="00025C9E"/>
    <w:rsid w:val="00026EB9"/>
    <w:rsid w:val="00032ABA"/>
    <w:rsid w:val="00036DEB"/>
    <w:rsid w:val="00042BEA"/>
    <w:rsid w:val="000518CD"/>
    <w:rsid w:val="00056CEF"/>
    <w:rsid w:val="000704FA"/>
    <w:rsid w:val="00075A45"/>
    <w:rsid w:val="00081383"/>
    <w:rsid w:val="000A1E34"/>
    <w:rsid w:val="000A71A4"/>
    <w:rsid w:val="000B2D78"/>
    <w:rsid w:val="000E2B76"/>
    <w:rsid w:val="000F2537"/>
    <w:rsid w:val="00102DAB"/>
    <w:rsid w:val="00111A65"/>
    <w:rsid w:val="001136F6"/>
    <w:rsid w:val="00117B9D"/>
    <w:rsid w:val="001357B0"/>
    <w:rsid w:val="001422DA"/>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11CCB"/>
    <w:rsid w:val="00223E57"/>
    <w:rsid w:val="00224B69"/>
    <w:rsid w:val="00240C29"/>
    <w:rsid w:val="00241F51"/>
    <w:rsid w:val="00251955"/>
    <w:rsid w:val="00254638"/>
    <w:rsid w:val="00256787"/>
    <w:rsid w:val="00277BBC"/>
    <w:rsid w:val="002B35D5"/>
    <w:rsid w:val="002B484C"/>
    <w:rsid w:val="002C5630"/>
    <w:rsid w:val="002F0396"/>
    <w:rsid w:val="002F18CB"/>
    <w:rsid w:val="002F334D"/>
    <w:rsid w:val="002F3A7E"/>
    <w:rsid w:val="00301AB2"/>
    <w:rsid w:val="00306061"/>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0A3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39D"/>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7EE0"/>
    <w:rsid w:val="00500132"/>
    <w:rsid w:val="0050195F"/>
    <w:rsid w:val="005034C8"/>
    <w:rsid w:val="00510827"/>
    <w:rsid w:val="005143C3"/>
    <w:rsid w:val="005157EB"/>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4C01"/>
    <w:rsid w:val="00605A65"/>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83C21"/>
    <w:rsid w:val="00690284"/>
    <w:rsid w:val="006C08C6"/>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6E1"/>
    <w:rsid w:val="00782FF1"/>
    <w:rsid w:val="00783BAF"/>
    <w:rsid w:val="007855A1"/>
    <w:rsid w:val="00793910"/>
    <w:rsid w:val="007971B5"/>
    <w:rsid w:val="007B03D6"/>
    <w:rsid w:val="007D2B93"/>
    <w:rsid w:val="007D79FB"/>
    <w:rsid w:val="007E19F6"/>
    <w:rsid w:val="007E4E5B"/>
    <w:rsid w:val="007E7C03"/>
    <w:rsid w:val="00801947"/>
    <w:rsid w:val="00802BD6"/>
    <w:rsid w:val="0080397C"/>
    <w:rsid w:val="00805ECC"/>
    <w:rsid w:val="008061BF"/>
    <w:rsid w:val="00806B0E"/>
    <w:rsid w:val="00824CAF"/>
    <w:rsid w:val="0083095E"/>
    <w:rsid w:val="00830CCC"/>
    <w:rsid w:val="0083125C"/>
    <w:rsid w:val="0083531F"/>
    <w:rsid w:val="0083792C"/>
    <w:rsid w:val="00844298"/>
    <w:rsid w:val="00850276"/>
    <w:rsid w:val="00860769"/>
    <w:rsid w:val="008635D8"/>
    <w:rsid w:val="00864A9E"/>
    <w:rsid w:val="008757D4"/>
    <w:rsid w:val="00894ADA"/>
    <w:rsid w:val="00896CED"/>
    <w:rsid w:val="008A3EF5"/>
    <w:rsid w:val="008A4904"/>
    <w:rsid w:val="008B04CB"/>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3AC"/>
    <w:rsid w:val="009C67AA"/>
    <w:rsid w:val="009E6C98"/>
    <w:rsid w:val="009F21AF"/>
    <w:rsid w:val="00A04898"/>
    <w:rsid w:val="00A10055"/>
    <w:rsid w:val="00A15FFD"/>
    <w:rsid w:val="00A21047"/>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35FD"/>
    <w:rsid w:val="00AE698A"/>
    <w:rsid w:val="00AF1F70"/>
    <w:rsid w:val="00AF3153"/>
    <w:rsid w:val="00AF7516"/>
    <w:rsid w:val="00B06D0A"/>
    <w:rsid w:val="00B112A9"/>
    <w:rsid w:val="00B12DA3"/>
    <w:rsid w:val="00B16D79"/>
    <w:rsid w:val="00B26E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42945"/>
    <w:rsid w:val="00C5038C"/>
    <w:rsid w:val="00C65B84"/>
    <w:rsid w:val="00C87DAA"/>
    <w:rsid w:val="00CA2A9D"/>
    <w:rsid w:val="00CA32DC"/>
    <w:rsid w:val="00CA6637"/>
    <w:rsid w:val="00CB01EF"/>
    <w:rsid w:val="00CB0F5F"/>
    <w:rsid w:val="00CE36C0"/>
    <w:rsid w:val="00CE5BAB"/>
    <w:rsid w:val="00CF2746"/>
    <w:rsid w:val="00CF54F8"/>
    <w:rsid w:val="00D00188"/>
    <w:rsid w:val="00D1154C"/>
    <w:rsid w:val="00D22C7B"/>
    <w:rsid w:val="00D25107"/>
    <w:rsid w:val="00D301DD"/>
    <w:rsid w:val="00D34933"/>
    <w:rsid w:val="00D35BF5"/>
    <w:rsid w:val="00D37E7A"/>
    <w:rsid w:val="00D42779"/>
    <w:rsid w:val="00D5301F"/>
    <w:rsid w:val="00D577E5"/>
    <w:rsid w:val="00D664D1"/>
    <w:rsid w:val="00D67C15"/>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97C72"/>
    <w:rsid w:val="00EB0F4B"/>
    <w:rsid w:val="00EB6AB9"/>
    <w:rsid w:val="00EC5011"/>
    <w:rsid w:val="00EC5316"/>
    <w:rsid w:val="00ED0F89"/>
    <w:rsid w:val="00ED133C"/>
    <w:rsid w:val="00ED2224"/>
    <w:rsid w:val="00ED2293"/>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32B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31005-3371-423A-B2B1-471A7ED32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3699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2019-09-15T17:53:00Z</dcterms:created>
  <dcterms:modified xsi:type="dcterms:W3CDTF">2019-09-15T17:53:00Z</dcterms:modified>
</cp:coreProperties>
</file>