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3B8" w:rsidRPr="00CF47AC" w:rsidRDefault="00D664D1" w:rsidP="00F903B8">
      <w:pPr>
        <w:jc w:val="right"/>
        <w:rPr>
          <w:b/>
        </w:rPr>
      </w:pPr>
      <w:r>
        <w:rPr>
          <w:b/>
        </w:rPr>
        <w:t xml:space="preserve">        </w:t>
      </w:r>
      <w:r w:rsidR="00F903B8" w:rsidRPr="00CF47AC">
        <w:rPr>
          <w:b/>
        </w:rPr>
        <w:t>... / … / 201</w:t>
      </w:r>
      <w:r w:rsidR="00F903B8">
        <w:rPr>
          <w:b/>
        </w:rPr>
        <w:t>9</w:t>
      </w:r>
    </w:p>
    <w:p w:rsidR="00F903B8" w:rsidRPr="00CF47AC" w:rsidRDefault="00F903B8" w:rsidP="00F903B8">
      <w:pPr>
        <w:rPr>
          <w:b/>
        </w:rPr>
      </w:pPr>
    </w:p>
    <w:p w:rsidR="00F903B8" w:rsidRPr="00CF47AC" w:rsidRDefault="00F903B8" w:rsidP="00F903B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F903B8" w:rsidRPr="00CF47AC" w:rsidRDefault="00F903B8" w:rsidP="00F903B8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5A5F9B">
        <w:rPr>
          <w:b/>
        </w:rPr>
        <w:t>4</w:t>
      </w:r>
      <w:r w:rsidRPr="00CF47AC">
        <w:rPr>
          <w:b/>
        </w:rPr>
        <w:t>)</w:t>
      </w:r>
    </w:p>
    <w:p w:rsidR="00F903B8" w:rsidRPr="00CF47AC" w:rsidRDefault="00F903B8" w:rsidP="00F903B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903B8" w:rsidRPr="00CF47AC" w:rsidRDefault="00F903B8" w:rsidP="00F903B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903B8" w:rsidRPr="00CF47AC" w:rsidTr="009A54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t>40</w:t>
            </w:r>
            <w:r w:rsidR="005A5F9B">
              <w:t xml:space="preserve"> + 40 + 40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MADDEYİ TANIYALIM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4B5FCE" w:rsidRDefault="00F903B8" w:rsidP="009A5482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B5FCE">
              <w:rPr>
                <w:b/>
                <w:bCs/>
                <w:iCs/>
                <w:color w:val="404040" w:themeColor="text1" w:themeTint="BF"/>
              </w:rPr>
              <w:t>Maddeyi Niteleyen Özellikler</w:t>
            </w:r>
          </w:p>
          <w:p w:rsidR="00F903B8" w:rsidRPr="00613FBD" w:rsidRDefault="00F903B8" w:rsidP="009A5482">
            <w:pPr>
              <w:tabs>
                <w:tab w:val="left" w:pos="284"/>
              </w:tabs>
              <w:spacing w:line="240" w:lineRule="exact"/>
            </w:pPr>
            <w:r w:rsidRPr="00F903B8">
              <w:rPr>
                <w:iCs/>
                <w:color w:val="404040" w:themeColor="text1" w:themeTint="BF"/>
              </w:rPr>
              <w:t>*</w:t>
            </w:r>
            <w:r w:rsidR="005A5F9B">
              <w:t xml:space="preserve"> </w:t>
            </w:r>
            <w:r w:rsidR="005A5F9B" w:rsidRPr="005A5F9B">
              <w:rPr>
                <w:iCs/>
                <w:color w:val="404040" w:themeColor="text1" w:themeTint="BF"/>
              </w:rPr>
              <w:t>Maddelerle Çalışırken Tedbirli Olmalıyız</w:t>
            </w:r>
          </w:p>
        </w:tc>
      </w:tr>
    </w:tbl>
    <w:p w:rsidR="00F903B8" w:rsidRPr="00CF47AC" w:rsidRDefault="00F903B8" w:rsidP="00F903B8">
      <w:pPr>
        <w:ind w:firstLine="180"/>
        <w:rPr>
          <w:b/>
        </w:rPr>
      </w:pPr>
    </w:p>
    <w:p w:rsidR="00F903B8" w:rsidRPr="00CF47AC" w:rsidRDefault="00F903B8" w:rsidP="00F903B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03B8" w:rsidRPr="00CF47AC" w:rsidTr="009A54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10402B" w:rsidRDefault="005A5F9B" w:rsidP="009A5482">
            <w:r w:rsidRPr="005A5F9B">
              <w:t>F.3.4.1.3. Bireysel olarak veya gruplar hâlinde çalışırken gerekli güvenlik tedbirlerini almada sorumluluk üstlenir.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Anlatım, gösterip yaptırma</w:t>
            </w:r>
            <w:r>
              <w:t>, soru cevap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Bilgisayar, akıllı tahta, ders kitabı</w:t>
            </w:r>
          </w:p>
        </w:tc>
      </w:tr>
      <w:tr w:rsidR="00F903B8" w:rsidRPr="00CF47AC" w:rsidTr="009A54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903B8" w:rsidRPr="00CF47AC" w:rsidTr="009A54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903B8" w:rsidRPr="00CF47AC" w:rsidTr="009A54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5F9B" w:rsidRPr="005A5F9B" w:rsidRDefault="005A5F9B" w:rsidP="005A5F9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A5F9B">
              <w:rPr>
                <w:iCs/>
              </w:rPr>
              <w:t>Doğada meydana gelen olaylara ilişkin merak ettiğimiz sorulara cevap aramanın</w:t>
            </w:r>
            <w:r w:rsidRPr="005A5F9B">
              <w:rPr>
                <w:iCs/>
              </w:rPr>
              <w:t xml:space="preserve"> </w:t>
            </w:r>
            <w:r w:rsidRPr="005A5F9B">
              <w:rPr>
                <w:iCs/>
              </w:rPr>
              <w:t>bir yolu</w:t>
            </w:r>
            <w:r w:rsidRPr="005A5F9B">
              <w:rPr>
                <w:iCs/>
              </w:rPr>
              <w:t>nun</w:t>
            </w:r>
            <w:r w:rsidRPr="005A5F9B">
              <w:rPr>
                <w:iCs/>
              </w:rPr>
              <w:t xml:space="preserve"> da bilimsel deneyler yapmak</w:t>
            </w:r>
            <w:r w:rsidRPr="005A5F9B">
              <w:rPr>
                <w:iCs/>
              </w:rPr>
              <w:t xml:space="preserve"> olduğu, b</w:t>
            </w:r>
            <w:r w:rsidRPr="005A5F9B">
              <w:rPr>
                <w:iCs/>
              </w:rPr>
              <w:t>u deneyler</w:t>
            </w:r>
            <w:r w:rsidRPr="005A5F9B">
              <w:rPr>
                <w:iCs/>
              </w:rPr>
              <w:t>in</w:t>
            </w:r>
            <w:r w:rsidRPr="005A5F9B">
              <w:rPr>
                <w:iCs/>
              </w:rPr>
              <w:t xml:space="preserve"> sınıfta ya da laboratuvarda</w:t>
            </w:r>
            <w:r w:rsidRPr="005A5F9B">
              <w:rPr>
                <w:iCs/>
              </w:rPr>
              <w:t xml:space="preserve"> </w:t>
            </w:r>
            <w:r w:rsidRPr="005A5F9B">
              <w:rPr>
                <w:iCs/>
              </w:rPr>
              <w:t>yapılabil</w:t>
            </w:r>
            <w:r w:rsidRPr="005A5F9B">
              <w:rPr>
                <w:iCs/>
              </w:rPr>
              <w:t>diği, d</w:t>
            </w:r>
            <w:r w:rsidRPr="005A5F9B">
              <w:rPr>
                <w:iCs/>
              </w:rPr>
              <w:t>eney yaparken</w:t>
            </w:r>
            <w:r w:rsidRPr="005A5F9B">
              <w:rPr>
                <w:iCs/>
              </w:rPr>
              <w:t xml:space="preserve"> ise</w:t>
            </w:r>
            <w:r w:rsidRPr="005A5F9B">
              <w:rPr>
                <w:iCs/>
              </w:rPr>
              <w:t xml:space="preserve"> çeşitli maddeler kullan</w:t>
            </w:r>
            <w:r w:rsidRPr="005A5F9B">
              <w:rPr>
                <w:iCs/>
              </w:rPr>
              <w:t>dığımız belirtilir.</w:t>
            </w:r>
            <w:r w:rsidRPr="005A5F9B">
              <w:rPr>
                <w:iCs/>
              </w:rPr>
              <w:t xml:space="preserve"> </w:t>
            </w:r>
            <w:r w:rsidRPr="005A5F9B">
              <w:rPr>
                <w:iCs/>
              </w:rPr>
              <w:t>Sonra</w:t>
            </w:r>
            <w:r w:rsidRPr="005A5F9B">
              <w:rPr>
                <w:iCs/>
              </w:rPr>
              <w:t xml:space="preserve"> bu</w:t>
            </w:r>
            <w:r w:rsidRPr="005A5F9B">
              <w:rPr>
                <w:iCs/>
              </w:rPr>
              <w:t xml:space="preserve"> </w:t>
            </w:r>
            <w:r w:rsidRPr="005A5F9B">
              <w:rPr>
                <w:iCs/>
              </w:rPr>
              <w:t>maddelere dokunulması, bu maddelerin koklanması ya da tadına bakılması</w:t>
            </w:r>
            <w:r w:rsidRPr="005A5F9B">
              <w:rPr>
                <w:iCs/>
              </w:rPr>
              <w:t>nın</w:t>
            </w:r>
            <w:r w:rsidRPr="005A5F9B">
              <w:rPr>
                <w:iCs/>
              </w:rPr>
              <w:t xml:space="preserve"> zararlı</w:t>
            </w:r>
            <w:r w:rsidRPr="005A5F9B">
              <w:rPr>
                <w:iCs/>
              </w:rPr>
              <w:t xml:space="preserve"> </w:t>
            </w:r>
            <w:r>
              <w:rPr>
                <w:iCs/>
              </w:rPr>
              <w:t>olup olmadığı sorgulanır.</w:t>
            </w:r>
          </w:p>
          <w:p w:rsidR="005A5F9B" w:rsidRDefault="005A5F9B" w:rsidP="005A5F9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A5F9B">
              <w:rPr>
                <w:iCs/>
              </w:rPr>
              <w:t>Sınıfta</w:t>
            </w:r>
            <w:r w:rsidRPr="005A5F9B">
              <w:rPr>
                <w:iCs/>
              </w:rPr>
              <w:t xml:space="preserve"> veya laboratuvarda deney yaparak ne tür önlemler</w:t>
            </w:r>
            <w:r w:rsidRPr="005A5F9B">
              <w:rPr>
                <w:iCs/>
              </w:rPr>
              <w:t xml:space="preserve"> </w:t>
            </w:r>
            <w:r w:rsidRPr="005A5F9B">
              <w:rPr>
                <w:iCs/>
              </w:rPr>
              <w:t>almamız gerektiği</w:t>
            </w:r>
            <w:r>
              <w:rPr>
                <w:iCs/>
              </w:rPr>
              <w:t xml:space="preserve"> hakkında tartışma yapmaları sağlanır.</w:t>
            </w:r>
          </w:p>
          <w:p w:rsidR="005A5F9B" w:rsidRPr="00E40CEF" w:rsidRDefault="005A5F9B" w:rsidP="005A5F9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A5F9B">
              <w:rPr>
                <w:iCs/>
              </w:rPr>
              <w:t>Belirle</w:t>
            </w:r>
            <w:r>
              <w:rPr>
                <w:iCs/>
              </w:rPr>
              <w:t>nen</w:t>
            </w:r>
            <w:r w:rsidRPr="005A5F9B">
              <w:rPr>
                <w:iCs/>
              </w:rPr>
              <w:t xml:space="preserve"> önlemleri</w:t>
            </w:r>
            <w:r w:rsidRPr="005A5F9B">
              <w:rPr>
                <w:iCs/>
              </w:rPr>
              <w:t xml:space="preserve"> </w:t>
            </w:r>
            <w:r w:rsidRPr="005A5F9B">
              <w:rPr>
                <w:iCs/>
              </w:rPr>
              <w:t xml:space="preserve">nedenleriyle beraber tahtaya </w:t>
            </w:r>
            <w:r>
              <w:rPr>
                <w:iCs/>
              </w:rPr>
              <w:t>yazmaları sağlanır.</w:t>
            </w:r>
            <w:r w:rsidRPr="005A5F9B">
              <w:rPr>
                <w:iCs/>
              </w:rPr>
              <w:t xml:space="preserve"> </w:t>
            </w:r>
          </w:p>
          <w:p w:rsidR="005A5F9B" w:rsidRPr="005A5F9B" w:rsidRDefault="005A5F9B" w:rsidP="005A5F9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A5F9B">
              <w:rPr>
                <w:iCs/>
              </w:rPr>
              <w:t>Ders kitabında</w:t>
            </w:r>
            <w:r w:rsidRPr="005A5F9B">
              <w:rPr>
                <w:iCs/>
              </w:rPr>
              <w:t xml:space="preserve"> bireysel ya da gruplar hâlinde çalışırken almamız gereken güvenlik</w:t>
            </w:r>
            <w:r w:rsidRPr="005A5F9B">
              <w:rPr>
                <w:iCs/>
              </w:rPr>
              <w:t xml:space="preserve"> </w:t>
            </w:r>
            <w:r w:rsidRPr="005A5F9B">
              <w:rPr>
                <w:iCs/>
              </w:rPr>
              <w:t>önlemleri (</w:t>
            </w:r>
            <w:r w:rsidRPr="005A5F9B">
              <w:rPr>
                <w:rFonts w:ascii="Segoe UI Symbol" w:hAnsi="Segoe UI Symbol" w:cs="Segoe UI Symbol"/>
                <w:iCs/>
              </w:rPr>
              <w:t>✽</w:t>
            </w:r>
            <w:r w:rsidRPr="005A5F9B">
              <w:rPr>
                <w:iCs/>
              </w:rPr>
              <w:t xml:space="preserve"> sembolüyle) ve önlemlerin nedenleri (♦ sembolüyle) </w:t>
            </w:r>
            <w:r>
              <w:rPr>
                <w:iCs/>
              </w:rPr>
              <w:t>okutulur.</w:t>
            </w:r>
          </w:p>
          <w:p w:rsidR="00F903B8" w:rsidRPr="00E40CEF" w:rsidRDefault="005A5F9B" w:rsidP="005A5F9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1.Bölüm değerlendirme çalışmaları yaptırılır. </w:t>
            </w:r>
            <w:r w:rsidRPr="005A5F9B">
              <w:rPr>
                <w:b/>
                <w:bCs/>
                <w:iCs/>
              </w:rPr>
              <w:t>(Sayfa 93)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/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903B8" w:rsidRPr="00CF47AC" w:rsidTr="009A54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903B8" w:rsidRPr="00CF47AC" w:rsidRDefault="00F903B8" w:rsidP="009A5482">
            <w:pPr>
              <w:rPr>
                <w:b/>
              </w:rPr>
            </w:pPr>
          </w:p>
          <w:p w:rsidR="00F903B8" w:rsidRPr="00CF47AC" w:rsidRDefault="00F903B8" w:rsidP="009A548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5A5F9B" w:rsidP="009A5482">
            <w:r>
              <w:t>Maddelerle çalışırken ne tür önlemler almalıyız?</w:t>
            </w:r>
          </w:p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903B8" w:rsidRPr="00CF47AC" w:rsidTr="009A54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903B8" w:rsidRPr="00CF47AC" w:rsidRDefault="00F903B8" w:rsidP="009A548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F903B8">
            <w:pPr>
              <w:autoSpaceDE w:val="0"/>
              <w:autoSpaceDN w:val="0"/>
              <w:adjustRightInd w:val="0"/>
            </w:pPr>
            <w:bookmarkStart w:id="0" w:name="_GoBack"/>
            <w:bookmarkEnd w:id="0"/>
          </w:p>
        </w:tc>
      </w:tr>
    </w:tbl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903B8" w:rsidRPr="00CF47AC" w:rsidRDefault="00F903B8" w:rsidP="00F903B8">
      <w:pPr>
        <w:tabs>
          <w:tab w:val="left" w:pos="3569"/>
        </w:tabs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r w:rsidRPr="00AF7516">
        <w:rPr>
          <w:b/>
        </w:rPr>
        <w:t xml:space="preserve">  </w:t>
      </w:r>
      <w:r w:rsidR="00D664D1">
        <w:rPr>
          <w:b/>
        </w:rPr>
        <w:t xml:space="preserve">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031" w:rsidRDefault="00424031" w:rsidP="00161E3C">
      <w:r>
        <w:separator/>
      </w:r>
    </w:p>
  </w:endnote>
  <w:endnote w:type="continuationSeparator" w:id="0">
    <w:p w:rsidR="00424031" w:rsidRDefault="004240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031" w:rsidRDefault="00424031" w:rsidP="00161E3C">
      <w:r>
        <w:separator/>
      </w:r>
    </w:p>
  </w:footnote>
  <w:footnote w:type="continuationSeparator" w:id="0">
    <w:p w:rsidR="00424031" w:rsidRDefault="004240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A60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66F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8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96C4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4677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5F5C"/>
    <w:rsid w:val="002B1A56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03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EB6"/>
    <w:rsid w:val="00492541"/>
    <w:rsid w:val="004979A9"/>
    <w:rsid w:val="004A186F"/>
    <w:rsid w:val="004B0452"/>
    <w:rsid w:val="004B0CC7"/>
    <w:rsid w:val="004B2EE6"/>
    <w:rsid w:val="004B3E33"/>
    <w:rsid w:val="004B4CCE"/>
    <w:rsid w:val="004B5F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4A0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5F9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FBD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B46"/>
    <w:rsid w:val="00743F07"/>
    <w:rsid w:val="00744797"/>
    <w:rsid w:val="00744CF7"/>
    <w:rsid w:val="007464C2"/>
    <w:rsid w:val="00752910"/>
    <w:rsid w:val="00763B71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3D7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206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E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C83"/>
    <w:rsid w:val="00B4373D"/>
    <w:rsid w:val="00B51330"/>
    <w:rsid w:val="00B7703A"/>
    <w:rsid w:val="00B77E4E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CF6"/>
    <w:rsid w:val="00C35A60"/>
    <w:rsid w:val="00C41158"/>
    <w:rsid w:val="00C5038C"/>
    <w:rsid w:val="00C6502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2633"/>
    <w:rsid w:val="00D1154C"/>
    <w:rsid w:val="00D17222"/>
    <w:rsid w:val="00D22C7B"/>
    <w:rsid w:val="00D25107"/>
    <w:rsid w:val="00D301DD"/>
    <w:rsid w:val="00D34933"/>
    <w:rsid w:val="00D35BF5"/>
    <w:rsid w:val="00D37E7A"/>
    <w:rsid w:val="00D42779"/>
    <w:rsid w:val="00D4339F"/>
    <w:rsid w:val="00D51D66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503F"/>
    <w:rsid w:val="00E51F0E"/>
    <w:rsid w:val="00E7028A"/>
    <w:rsid w:val="00E77D68"/>
    <w:rsid w:val="00E8218F"/>
    <w:rsid w:val="00E86C1E"/>
    <w:rsid w:val="00EB0F4B"/>
    <w:rsid w:val="00EB0F82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2DB0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03B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531C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235E6-82FB-4C9A-B786-FE7499B00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2019-12-15T12:34:00Z</dcterms:created>
  <dcterms:modified xsi:type="dcterms:W3CDTF">2019-12-15T12:34:00Z</dcterms:modified>
</cp:coreProperties>
</file>